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ECD47" w14:textId="77777777" w:rsidR="00F908C5" w:rsidRPr="00A13D56" w:rsidRDefault="00812D3D" w:rsidP="00A13D56">
      <w:pPr>
        <w:pStyle w:val="Title"/>
      </w:pPr>
      <w:r w:rsidRPr="00A13D56">
        <w:t xml:space="preserve">Report of the Educational Products Advisory Committee </w:t>
      </w:r>
    </w:p>
    <w:p w14:paraId="6E35FD26" w14:textId="77777777" w:rsidR="00FF4F42" w:rsidRPr="00A13D56" w:rsidRDefault="00812D3D" w:rsidP="00A13D56">
      <w:pPr>
        <w:pStyle w:val="Title"/>
      </w:pPr>
      <w:proofErr w:type="gramStart"/>
      <w:r w:rsidRPr="00A13D56">
        <w:t>to</w:t>
      </w:r>
      <w:proofErr w:type="gramEnd"/>
      <w:r w:rsidRPr="00A13D56">
        <w:t xml:space="preserve"> the Trustees of the</w:t>
      </w:r>
    </w:p>
    <w:p w14:paraId="283D8B46" w14:textId="77777777" w:rsidR="008170DB" w:rsidRPr="00A13D56" w:rsidRDefault="00812D3D" w:rsidP="00A13D56">
      <w:pPr>
        <w:pStyle w:val="Title"/>
      </w:pPr>
      <w:r w:rsidRPr="00A13D56">
        <w:t xml:space="preserve">American Printing House for the Blind </w:t>
      </w:r>
    </w:p>
    <w:p w14:paraId="5C14C8A1" w14:textId="1F3570C6" w:rsidR="00812D3D" w:rsidRPr="00BF68E0" w:rsidRDefault="00235283" w:rsidP="00A13D56">
      <w:pPr>
        <w:pStyle w:val="Title"/>
      </w:pPr>
      <w:r w:rsidRPr="00A13D56">
        <w:t>Fiscal Year 201</w:t>
      </w:r>
      <w:r w:rsidR="002D30C2" w:rsidRPr="00A13D56">
        <w:t>9</w:t>
      </w:r>
    </w:p>
    <w:p w14:paraId="2461BE47" w14:textId="77777777" w:rsidR="00812D3D" w:rsidRPr="00BF68E0" w:rsidRDefault="00812D3D">
      <w:pPr>
        <w:pStyle w:val="Body1"/>
        <w:rPr>
          <w:rFonts w:ascii="Verdana" w:hAnsi="Verdana"/>
          <w:b/>
          <w:sz w:val="28"/>
          <w:szCs w:val="28"/>
        </w:rPr>
      </w:pPr>
    </w:p>
    <w:p w14:paraId="54CD71F3" w14:textId="77777777" w:rsidR="008170DB" w:rsidRPr="00BF68E0" w:rsidRDefault="008170DB">
      <w:pPr>
        <w:pStyle w:val="Body1"/>
        <w:rPr>
          <w:rFonts w:ascii="Verdana" w:hAnsi="Verdana"/>
          <w:b/>
          <w:sz w:val="28"/>
          <w:szCs w:val="28"/>
        </w:rPr>
      </w:pPr>
    </w:p>
    <w:p w14:paraId="68994E0B" w14:textId="60AFF2C9" w:rsidR="008170DB" w:rsidRPr="00A13D56" w:rsidRDefault="000E5443" w:rsidP="00A13D56">
      <w:pPr>
        <w:pStyle w:val="Heading1"/>
      </w:pPr>
      <w:r w:rsidRPr="00A13D56">
        <w:t>PURPOSE</w:t>
      </w:r>
    </w:p>
    <w:p w14:paraId="5C53E2DF" w14:textId="77777777" w:rsidR="00510E5B" w:rsidRPr="00510E5B" w:rsidRDefault="00510E5B">
      <w:pPr>
        <w:pStyle w:val="Body1"/>
        <w:rPr>
          <w:rFonts w:ascii="Verdana" w:hAnsi="Verdana"/>
          <w:sz w:val="16"/>
          <w:szCs w:val="16"/>
        </w:rPr>
      </w:pPr>
    </w:p>
    <w:p w14:paraId="19336DEA" w14:textId="41F719EC" w:rsidR="00812D3D" w:rsidRDefault="00812D3D">
      <w:pPr>
        <w:pStyle w:val="Body1"/>
        <w:rPr>
          <w:rFonts w:ascii="Verdana" w:hAnsi="Verdana"/>
          <w:szCs w:val="24"/>
        </w:rPr>
      </w:pPr>
      <w:r w:rsidRPr="00BF68E0">
        <w:rPr>
          <w:rFonts w:ascii="Verdana" w:hAnsi="Verdana"/>
          <w:szCs w:val="24"/>
        </w:rPr>
        <w:t>The purpose of the Education</w:t>
      </w:r>
      <w:r w:rsidR="00486384" w:rsidRPr="00BF68E0">
        <w:rPr>
          <w:rFonts w:ascii="Verdana" w:hAnsi="Verdana"/>
          <w:szCs w:val="24"/>
        </w:rPr>
        <w:t>al</w:t>
      </w:r>
      <w:r w:rsidRPr="00BF68E0">
        <w:rPr>
          <w:rFonts w:ascii="Verdana" w:hAnsi="Verdana"/>
          <w:szCs w:val="24"/>
        </w:rPr>
        <w:t xml:space="preserve"> Products Advisory Committee (EPAC) is:</w:t>
      </w:r>
    </w:p>
    <w:p w14:paraId="650C68DF" w14:textId="77777777" w:rsidR="00812D3D" w:rsidRPr="00BF68E0" w:rsidRDefault="00812D3D">
      <w:pPr>
        <w:pStyle w:val="Body1"/>
        <w:rPr>
          <w:rFonts w:ascii="Verdana" w:hAnsi="Verdana"/>
          <w:sz w:val="12"/>
          <w:szCs w:val="12"/>
        </w:rPr>
      </w:pPr>
    </w:p>
    <w:p w14:paraId="28201C10" w14:textId="77777777" w:rsidR="00812D3D" w:rsidRPr="00BF68E0" w:rsidRDefault="00812D3D" w:rsidP="00346BEC">
      <w:pPr>
        <w:pStyle w:val="Body1"/>
        <w:numPr>
          <w:ilvl w:val="0"/>
          <w:numId w:val="10"/>
        </w:numPr>
        <w:ind w:left="360"/>
        <w:rPr>
          <w:rFonts w:ascii="Verdana" w:hAnsi="Verdana"/>
          <w:szCs w:val="24"/>
        </w:rPr>
      </w:pPr>
      <w:r w:rsidRPr="00BF68E0">
        <w:rPr>
          <w:rFonts w:ascii="Verdana" w:hAnsi="Verdana"/>
          <w:szCs w:val="24"/>
        </w:rPr>
        <w:t>To advise the American Printing House for the Blind (APH) in establishing priorities, standards, and policies regarding products.</w:t>
      </w:r>
    </w:p>
    <w:p w14:paraId="72E15E9C" w14:textId="77777777" w:rsidR="00812D3D" w:rsidRPr="00BF68E0" w:rsidRDefault="00812D3D" w:rsidP="00346BEC">
      <w:pPr>
        <w:pStyle w:val="Body1"/>
        <w:numPr>
          <w:ilvl w:val="0"/>
          <w:numId w:val="10"/>
        </w:numPr>
        <w:ind w:left="360"/>
        <w:rPr>
          <w:rFonts w:ascii="Verdana" w:hAnsi="Verdana"/>
          <w:szCs w:val="24"/>
        </w:rPr>
      </w:pPr>
      <w:r w:rsidRPr="00BF68E0">
        <w:rPr>
          <w:rFonts w:ascii="Verdana" w:hAnsi="Verdana"/>
          <w:szCs w:val="24"/>
        </w:rPr>
        <w:t>To review research and development priorities, suggest additional areas of interest, and advise APH staff on the prioritization of needs and projects.</w:t>
      </w:r>
    </w:p>
    <w:p w14:paraId="4AF78DD8" w14:textId="77777777" w:rsidR="00812D3D" w:rsidRPr="00BF68E0" w:rsidRDefault="00812D3D" w:rsidP="00346BEC">
      <w:pPr>
        <w:pStyle w:val="Body1"/>
        <w:numPr>
          <w:ilvl w:val="0"/>
          <w:numId w:val="10"/>
        </w:numPr>
        <w:ind w:left="360"/>
        <w:rPr>
          <w:rFonts w:ascii="Verdana" w:hAnsi="Verdana"/>
          <w:szCs w:val="24"/>
        </w:rPr>
      </w:pPr>
      <w:r w:rsidRPr="00BF68E0">
        <w:rPr>
          <w:rFonts w:ascii="Verdana" w:hAnsi="Verdana"/>
          <w:szCs w:val="24"/>
        </w:rPr>
        <w:t>To review products under development and to consider approval of finished products for purchase with Federal Quota funds.</w:t>
      </w:r>
    </w:p>
    <w:p w14:paraId="16096506" w14:textId="77777777" w:rsidR="00812D3D" w:rsidRPr="00BF68E0" w:rsidRDefault="00812D3D" w:rsidP="00346BEC">
      <w:pPr>
        <w:pStyle w:val="Body1"/>
        <w:numPr>
          <w:ilvl w:val="0"/>
          <w:numId w:val="10"/>
        </w:numPr>
        <w:ind w:left="360"/>
        <w:rPr>
          <w:rFonts w:ascii="Verdana" w:hAnsi="Verdana"/>
          <w:szCs w:val="24"/>
        </w:rPr>
      </w:pPr>
      <w:r w:rsidRPr="00BF68E0">
        <w:rPr>
          <w:rFonts w:ascii="Verdana" w:hAnsi="Verdana"/>
          <w:szCs w:val="24"/>
        </w:rPr>
        <w:t>To recommend parents, caregivers, students, clients, and professionals in the field serve as subjects for research or field-test purposes, as projec</w:t>
      </w:r>
      <w:r w:rsidR="00C93417" w:rsidRPr="00BF68E0">
        <w:rPr>
          <w:rFonts w:ascii="Verdana" w:hAnsi="Verdana"/>
          <w:szCs w:val="24"/>
        </w:rPr>
        <w:t>t consultants, and/or as committ</w:t>
      </w:r>
      <w:r w:rsidRPr="00BF68E0">
        <w:rPr>
          <w:rFonts w:ascii="Verdana" w:hAnsi="Verdana"/>
          <w:szCs w:val="24"/>
        </w:rPr>
        <w:t>ee members.</w:t>
      </w:r>
    </w:p>
    <w:p w14:paraId="01754A96" w14:textId="77777777" w:rsidR="00223432" w:rsidRPr="00BF68E0" w:rsidRDefault="00223432" w:rsidP="00812D3D">
      <w:pPr>
        <w:pStyle w:val="Body1"/>
        <w:rPr>
          <w:rFonts w:ascii="Verdana" w:hAnsi="Verdana"/>
          <w:b/>
          <w:szCs w:val="24"/>
        </w:rPr>
      </w:pPr>
    </w:p>
    <w:p w14:paraId="0BBB00D6" w14:textId="1AB6F2AF" w:rsidR="00812D3D" w:rsidRPr="00BF68E0" w:rsidRDefault="000E5443" w:rsidP="00A13D56">
      <w:pPr>
        <w:pStyle w:val="Heading1"/>
      </w:pPr>
      <w:r w:rsidRPr="00BF68E0">
        <w:t>INTRODUCTION</w:t>
      </w:r>
    </w:p>
    <w:p w14:paraId="201BC8E5" w14:textId="77777777" w:rsidR="00812D3D" w:rsidRPr="00BF68E0" w:rsidRDefault="00812D3D" w:rsidP="00812D3D">
      <w:pPr>
        <w:pStyle w:val="Body1"/>
        <w:rPr>
          <w:rFonts w:ascii="Verdana" w:hAnsi="Verdana"/>
          <w:b/>
          <w:sz w:val="16"/>
          <w:szCs w:val="16"/>
        </w:rPr>
      </w:pPr>
    </w:p>
    <w:p w14:paraId="7D3C497F" w14:textId="59F9B78D" w:rsidR="002D30C2" w:rsidRDefault="00837AD2" w:rsidP="00812D3D">
      <w:pPr>
        <w:pStyle w:val="Body1"/>
        <w:rPr>
          <w:rFonts w:ascii="Verdana" w:hAnsi="Verdana"/>
          <w:szCs w:val="24"/>
        </w:rPr>
      </w:pPr>
      <w:r w:rsidRPr="00BF68E0">
        <w:rPr>
          <w:rFonts w:ascii="Verdana" w:hAnsi="Verdana"/>
          <w:szCs w:val="24"/>
        </w:rPr>
        <w:t xml:space="preserve">In </w:t>
      </w:r>
      <w:r w:rsidR="002D30C2">
        <w:rPr>
          <w:rFonts w:ascii="Verdana" w:hAnsi="Verdana"/>
          <w:szCs w:val="24"/>
        </w:rPr>
        <w:t>April</w:t>
      </w:r>
      <w:r w:rsidRPr="00BF68E0">
        <w:rPr>
          <w:rFonts w:ascii="Verdana" w:hAnsi="Verdana"/>
          <w:szCs w:val="24"/>
        </w:rPr>
        <w:t xml:space="preserve"> </w:t>
      </w:r>
      <w:r w:rsidR="001D1B8D" w:rsidRPr="00BF68E0">
        <w:rPr>
          <w:rFonts w:ascii="Verdana" w:hAnsi="Verdana"/>
          <w:szCs w:val="24"/>
        </w:rPr>
        <w:t>201</w:t>
      </w:r>
      <w:r w:rsidR="002D30C2">
        <w:rPr>
          <w:rFonts w:ascii="Verdana" w:hAnsi="Verdana"/>
          <w:szCs w:val="24"/>
        </w:rPr>
        <w:t>9</w:t>
      </w:r>
      <w:r w:rsidR="006A332E" w:rsidRPr="00BF68E0">
        <w:rPr>
          <w:rFonts w:ascii="Verdana" w:hAnsi="Verdana"/>
          <w:szCs w:val="24"/>
        </w:rPr>
        <w:t>, the EPAC met</w:t>
      </w:r>
      <w:r w:rsidR="002D30C2">
        <w:rPr>
          <w:rFonts w:ascii="Verdana" w:hAnsi="Verdana"/>
          <w:szCs w:val="24"/>
        </w:rPr>
        <w:t xml:space="preserve"> in Louisville, KY,</w:t>
      </w:r>
      <w:r w:rsidR="00881F18">
        <w:rPr>
          <w:rFonts w:ascii="Verdana" w:hAnsi="Verdana"/>
          <w:szCs w:val="24"/>
        </w:rPr>
        <w:t xml:space="preserve"> at APH</w:t>
      </w:r>
      <w:r w:rsidR="006A332E" w:rsidRPr="00BF68E0">
        <w:rPr>
          <w:rFonts w:ascii="Verdana" w:hAnsi="Verdana"/>
          <w:szCs w:val="24"/>
        </w:rPr>
        <w:t xml:space="preserve"> for the </w:t>
      </w:r>
      <w:r w:rsidR="002D30C2">
        <w:rPr>
          <w:rFonts w:ascii="Verdana" w:hAnsi="Verdana"/>
          <w:szCs w:val="24"/>
        </w:rPr>
        <w:t>eighteenth</w:t>
      </w:r>
      <w:r w:rsidRPr="00BF68E0">
        <w:rPr>
          <w:rFonts w:ascii="Verdana" w:hAnsi="Verdana"/>
          <w:szCs w:val="24"/>
        </w:rPr>
        <w:t xml:space="preserve"> year as a formal advisory committee</w:t>
      </w:r>
      <w:r w:rsidR="00881F18">
        <w:rPr>
          <w:rFonts w:ascii="Verdana" w:hAnsi="Verdana"/>
          <w:szCs w:val="24"/>
        </w:rPr>
        <w:t xml:space="preserve"> to address the 2018 EPAC report and to develop commendations and recommendations for the current fiscal year. To assist with this endeavor, presentations were made by APH’s product development staff, including progress updates on the 2018 recommendations, operations and information on new initiatives.</w:t>
      </w:r>
      <w:r w:rsidR="00812D3D" w:rsidRPr="00BF68E0">
        <w:rPr>
          <w:rFonts w:ascii="Verdana" w:hAnsi="Verdana"/>
          <w:szCs w:val="24"/>
        </w:rPr>
        <w:t xml:space="preserve"> </w:t>
      </w:r>
      <w:r w:rsidR="00510E5B">
        <w:rPr>
          <w:rFonts w:ascii="Verdana" w:hAnsi="Verdana"/>
          <w:szCs w:val="24"/>
        </w:rPr>
        <w:t xml:space="preserve"> </w:t>
      </w:r>
    </w:p>
    <w:p w14:paraId="2F2A078C" w14:textId="77777777" w:rsidR="002D30C2" w:rsidRDefault="002D30C2" w:rsidP="00812D3D">
      <w:pPr>
        <w:pStyle w:val="Body1"/>
        <w:rPr>
          <w:rFonts w:ascii="Verdana" w:hAnsi="Verdana"/>
          <w:szCs w:val="24"/>
        </w:rPr>
      </w:pPr>
    </w:p>
    <w:p w14:paraId="16C7ADD0" w14:textId="497CC82F" w:rsidR="00812D3D" w:rsidRPr="00BF68E0" w:rsidRDefault="000E5443" w:rsidP="00A13D56">
      <w:pPr>
        <w:pStyle w:val="Heading1"/>
      </w:pPr>
      <w:r w:rsidRPr="00BF68E0">
        <w:t>COMMENDATIONS</w:t>
      </w:r>
    </w:p>
    <w:p w14:paraId="0563B9B1" w14:textId="77777777" w:rsidR="00812D3D" w:rsidRPr="00BF68E0" w:rsidRDefault="00812D3D">
      <w:pPr>
        <w:pStyle w:val="Body1"/>
        <w:rPr>
          <w:rFonts w:ascii="Verdana" w:hAnsi="Verdana"/>
          <w:sz w:val="16"/>
          <w:szCs w:val="16"/>
        </w:rPr>
      </w:pPr>
    </w:p>
    <w:p w14:paraId="5DD76675" w14:textId="3ED9BB04" w:rsidR="00C053E0" w:rsidRDefault="00C053E0" w:rsidP="000E5443">
      <w:pPr>
        <w:pStyle w:val="ListParagraph"/>
        <w:numPr>
          <w:ilvl w:val="0"/>
          <w:numId w:val="28"/>
        </w:numPr>
        <w:ind w:left="360"/>
        <w:rPr>
          <w:rFonts w:ascii="Verdana" w:eastAsiaTheme="minorHAnsi" w:hAnsi="Verdana" w:cstheme="minorBidi"/>
        </w:rPr>
      </w:pPr>
      <w:r w:rsidRPr="00881F18">
        <w:rPr>
          <w:rFonts w:ascii="Verdana" w:eastAsiaTheme="minorHAnsi" w:hAnsi="Verdana" w:cstheme="minorBidi"/>
        </w:rPr>
        <w:t xml:space="preserve">The EPAC commends </w:t>
      </w:r>
      <w:r w:rsidR="00881F18" w:rsidRPr="000033D4">
        <w:rPr>
          <w:rFonts w:ascii="Verdana" w:hAnsi="Verdana"/>
        </w:rPr>
        <w:t>APH for the development of Braille Blaster which has revolutionized braille production in the field. It is especially impactful that it is a free program for all to use</w:t>
      </w:r>
      <w:r w:rsidRPr="00881F18">
        <w:rPr>
          <w:rFonts w:ascii="Verdana" w:eastAsiaTheme="minorHAnsi" w:hAnsi="Verdana" w:cstheme="minorBidi"/>
        </w:rPr>
        <w:t xml:space="preserve">. </w:t>
      </w:r>
    </w:p>
    <w:p w14:paraId="41E86ECE" w14:textId="77777777" w:rsidR="000E5443" w:rsidRPr="000E5443" w:rsidRDefault="000E5443" w:rsidP="000E5443">
      <w:pPr>
        <w:pStyle w:val="ListParagraph"/>
        <w:ind w:left="360"/>
        <w:rPr>
          <w:rFonts w:ascii="Verdana" w:eastAsiaTheme="minorHAnsi" w:hAnsi="Verdana" w:cstheme="minorBidi"/>
          <w:sz w:val="8"/>
          <w:szCs w:val="8"/>
        </w:rPr>
      </w:pPr>
    </w:p>
    <w:p w14:paraId="2B828852" w14:textId="6D180D19" w:rsidR="00C053E0" w:rsidRDefault="00C053E0" w:rsidP="000E5443">
      <w:pPr>
        <w:pStyle w:val="ListParagraph"/>
        <w:numPr>
          <w:ilvl w:val="0"/>
          <w:numId w:val="28"/>
        </w:numPr>
        <w:ind w:left="360"/>
        <w:rPr>
          <w:rFonts w:ascii="Verdana" w:eastAsiaTheme="minorHAnsi" w:hAnsi="Verdana" w:cstheme="minorBidi"/>
        </w:rPr>
      </w:pPr>
      <w:r w:rsidRPr="00881F18">
        <w:rPr>
          <w:rFonts w:ascii="Verdana" w:eastAsiaTheme="minorHAnsi" w:hAnsi="Verdana" w:cstheme="minorBidi"/>
        </w:rPr>
        <w:t xml:space="preserve">The EPAC commends </w:t>
      </w:r>
      <w:r w:rsidR="00881F18" w:rsidRPr="000033D4">
        <w:rPr>
          <w:rFonts w:ascii="Verdana" w:hAnsi="Verdana"/>
        </w:rPr>
        <w:t>APH for incorporating universal design into product development. We specifically recognize the CVI product line</w:t>
      </w:r>
      <w:r w:rsidRPr="00881F18">
        <w:rPr>
          <w:rFonts w:ascii="Verdana" w:eastAsiaTheme="minorHAnsi" w:hAnsi="Verdana" w:cstheme="minorBidi"/>
        </w:rPr>
        <w:t xml:space="preserve">. </w:t>
      </w:r>
    </w:p>
    <w:p w14:paraId="4EBB71B1" w14:textId="07762C98" w:rsidR="000E5443" w:rsidRPr="000E5443" w:rsidRDefault="000E5443" w:rsidP="000E5443">
      <w:pPr>
        <w:rPr>
          <w:rFonts w:ascii="Verdana" w:eastAsiaTheme="minorHAnsi" w:hAnsi="Verdana" w:cstheme="minorBidi"/>
          <w:sz w:val="8"/>
          <w:szCs w:val="8"/>
        </w:rPr>
      </w:pPr>
    </w:p>
    <w:p w14:paraId="49B48842" w14:textId="0E1A057B" w:rsidR="00C053E0" w:rsidRDefault="00C053E0" w:rsidP="000E5443">
      <w:pPr>
        <w:pStyle w:val="ListParagraph"/>
        <w:numPr>
          <w:ilvl w:val="0"/>
          <w:numId w:val="28"/>
        </w:numPr>
        <w:ind w:left="360"/>
        <w:rPr>
          <w:rFonts w:ascii="Verdana" w:eastAsiaTheme="minorHAnsi" w:hAnsi="Verdana" w:cstheme="minorBidi"/>
        </w:rPr>
      </w:pPr>
      <w:r w:rsidRPr="00881F18">
        <w:rPr>
          <w:rFonts w:ascii="Verdana" w:eastAsiaTheme="minorHAnsi" w:hAnsi="Verdana" w:cstheme="minorBidi"/>
        </w:rPr>
        <w:t xml:space="preserve">The EPAC commends </w:t>
      </w:r>
      <w:r w:rsidR="00881F18" w:rsidRPr="000033D4">
        <w:rPr>
          <w:rFonts w:ascii="Verdana" w:hAnsi="Verdana"/>
        </w:rPr>
        <w:t>APH for being mindful of national trends and influences that affect product design of CVI materials</w:t>
      </w:r>
      <w:r w:rsidRPr="00881F18">
        <w:rPr>
          <w:rFonts w:ascii="Verdana" w:eastAsiaTheme="minorHAnsi" w:hAnsi="Verdana" w:cstheme="minorBidi"/>
        </w:rPr>
        <w:t>.</w:t>
      </w:r>
    </w:p>
    <w:p w14:paraId="1751072B" w14:textId="6F029376" w:rsidR="000E5443" w:rsidRPr="000E5443" w:rsidRDefault="000E5443" w:rsidP="000E5443">
      <w:pPr>
        <w:rPr>
          <w:rFonts w:ascii="Verdana" w:eastAsiaTheme="minorHAnsi" w:hAnsi="Verdana" w:cstheme="minorBidi"/>
          <w:sz w:val="8"/>
          <w:szCs w:val="8"/>
        </w:rPr>
      </w:pPr>
    </w:p>
    <w:p w14:paraId="2DDC16FB" w14:textId="0EB83B55" w:rsidR="00C053E0" w:rsidRPr="00881F18" w:rsidRDefault="00C053E0" w:rsidP="000E5443">
      <w:pPr>
        <w:pStyle w:val="ListParagraph"/>
        <w:numPr>
          <w:ilvl w:val="0"/>
          <w:numId w:val="28"/>
        </w:numPr>
        <w:ind w:left="360"/>
        <w:rPr>
          <w:rFonts w:ascii="Verdana" w:eastAsiaTheme="minorHAnsi" w:hAnsi="Verdana" w:cstheme="minorBidi"/>
        </w:rPr>
      </w:pPr>
      <w:r w:rsidRPr="00881F18">
        <w:rPr>
          <w:rFonts w:ascii="Verdana" w:eastAsiaTheme="minorHAnsi" w:hAnsi="Verdana" w:cstheme="minorBidi"/>
        </w:rPr>
        <w:t xml:space="preserve">The EPAC commends </w:t>
      </w:r>
      <w:r w:rsidR="00881F18" w:rsidRPr="000033D4">
        <w:rPr>
          <w:rFonts w:ascii="Verdana" w:hAnsi="Verdana"/>
        </w:rPr>
        <w:t>APH for their outreach to local and national organizations to assist and promote accessibility for everyone particularly in the development of Nearby Explorer</w:t>
      </w:r>
      <w:r w:rsidRPr="00881F18">
        <w:rPr>
          <w:rFonts w:ascii="Verdana" w:eastAsiaTheme="minorHAnsi" w:hAnsi="Verdana" w:cstheme="minorBidi"/>
        </w:rPr>
        <w:t>.</w:t>
      </w:r>
    </w:p>
    <w:p w14:paraId="6F6A6E34" w14:textId="3FB98FD3" w:rsidR="00C053E0" w:rsidRDefault="00C053E0" w:rsidP="000E5443">
      <w:pPr>
        <w:pStyle w:val="ListParagraph"/>
        <w:numPr>
          <w:ilvl w:val="0"/>
          <w:numId w:val="28"/>
        </w:numPr>
        <w:ind w:left="360"/>
        <w:rPr>
          <w:rFonts w:ascii="Verdana" w:eastAsiaTheme="minorHAnsi" w:hAnsi="Verdana" w:cstheme="minorBidi"/>
        </w:rPr>
      </w:pPr>
      <w:r w:rsidRPr="00881F18">
        <w:rPr>
          <w:rFonts w:ascii="Verdana" w:eastAsiaTheme="minorHAnsi" w:hAnsi="Verdana" w:cstheme="minorBidi"/>
        </w:rPr>
        <w:lastRenderedPageBreak/>
        <w:t xml:space="preserve">The EPAC commends </w:t>
      </w:r>
      <w:r w:rsidR="00881F18" w:rsidRPr="000033D4">
        <w:rPr>
          <w:rFonts w:ascii="Verdana" w:hAnsi="Verdana"/>
        </w:rPr>
        <w:t>APH for their willingness to revise and update products to keep with current trends</w:t>
      </w:r>
      <w:r w:rsidRPr="00881F18">
        <w:rPr>
          <w:rFonts w:ascii="Verdana" w:eastAsiaTheme="minorHAnsi" w:hAnsi="Verdana" w:cstheme="minorBidi"/>
        </w:rPr>
        <w:t>.</w:t>
      </w:r>
    </w:p>
    <w:p w14:paraId="4CCF7AED" w14:textId="77777777" w:rsidR="000E5443" w:rsidRPr="000E5443" w:rsidRDefault="000E5443" w:rsidP="000E5443">
      <w:pPr>
        <w:pStyle w:val="ListParagraph"/>
        <w:ind w:left="360"/>
        <w:rPr>
          <w:rFonts w:ascii="Verdana" w:eastAsiaTheme="minorHAnsi" w:hAnsi="Verdana" w:cstheme="minorBidi"/>
          <w:sz w:val="8"/>
          <w:szCs w:val="8"/>
        </w:rPr>
      </w:pPr>
    </w:p>
    <w:p w14:paraId="6A9C6BCD" w14:textId="1DA5AAB6" w:rsidR="00C053E0" w:rsidRDefault="00C053E0" w:rsidP="000E5443">
      <w:pPr>
        <w:pStyle w:val="ListParagraph"/>
        <w:numPr>
          <w:ilvl w:val="0"/>
          <w:numId w:val="28"/>
        </w:numPr>
        <w:ind w:left="360"/>
        <w:rPr>
          <w:rFonts w:ascii="Verdana" w:eastAsiaTheme="minorHAnsi" w:hAnsi="Verdana" w:cstheme="minorBidi"/>
        </w:rPr>
      </w:pPr>
      <w:r w:rsidRPr="00881F18">
        <w:rPr>
          <w:rFonts w:ascii="Verdana" w:eastAsiaTheme="minorHAnsi" w:hAnsi="Verdana" w:cstheme="minorBidi"/>
        </w:rPr>
        <w:t xml:space="preserve">The EPAC commends </w:t>
      </w:r>
      <w:r w:rsidR="00881F18" w:rsidRPr="000033D4">
        <w:rPr>
          <w:rFonts w:ascii="Verdana" w:hAnsi="Verdana"/>
        </w:rPr>
        <w:t>APH for their revision of the Woodcock Johnson IV which makes it much more user friendly to the administrator</w:t>
      </w:r>
      <w:r w:rsidR="00EA223D" w:rsidRPr="00881F18">
        <w:rPr>
          <w:rFonts w:ascii="Verdana" w:eastAsiaTheme="minorHAnsi" w:hAnsi="Verdana" w:cstheme="minorBidi"/>
        </w:rPr>
        <w:t>.</w:t>
      </w:r>
    </w:p>
    <w:p w14:paraId="7792CEEC" w14:textId="7E852524" w:rsidR="000E5443" w:rsidRPr="000E5443" w:rsidRDefault="000E5443" w:rsidP="000E5443">
      <w:pPr>
        <w:rPr>
          <w:rFonts w:ascii="Verdana" w:eastAsiaTheme="minorHAnsi" w:hAnsi="Verdana" w:cstheme="minorBidi"/>
          <w:sz w:val="8"/>
          <w:szCs w:val="8"/>
        </w:rPr>
      </w:pPr>
    </w:p>
    <w:p w14:paraId="0DE07DC1" w14:textId="74ADABD0" w:rsidR="00C053E0" w:rsidRDefault="00C053E0" w:rsidP="000E5443">
      <w:pPr>
        <w:pStyle w:val="ListParagraph"/>
        <w:numPr>
          <w:ilvl w:val="0"/>
          <w:numId w:val="28"/>
        </w:numPr>
        <w:ind w:left="360"/>
        <w:rPr>
          <w:rFonts w:ascii="Verdana" w:eastAsiaTheme="minorHAnsi" w:hAnsi="Verdana" w:cstheme="minorBidi"/>
        </w:rPr>
      </w:pPr>
      <w:r w:rsidRPr="00881F18">
        <w:rPr>
          <w:rFonts w:ascii="Verdana" w:eastAsiaTheme="minorHAnsi" w:hAnsi="Verdana" w:cstheme="minorBidi"/>
        </w:rPr>
        <w:t xml:space="preserve">The EPAC commends </w:t>
      </w:r>
      <w:r w:rsidR="00881F18" w:rsidRPr="000033D4">
        <w:rPr>
          <w:rFonts w:ascii="Verdana" w:hAnsi="Verdana"/>
        </w:rPr>
        <w:t>APH for the long-term effort to develop a comprehensive health education resource designed for students with visual impairment</w:t>
      </w:r>
      <w:r w:rsidRPr="00881F18">
        <w:rPr>
          <w:rFonts w:ascii="Verdana" w:eastAsiaTheme="minorHAnsi" w:hAnsi="Verdana" w:cstheme="minorBidi"/>
        </w:rPr>
        <w:t>.</w:t>
      </w:r>
    </w:p>
    <w:p w14:paraId="45A53ABB" w14:textId="36685386" w:rsidR="000E5443" w:rsidRPr="000E5443" w:rsidRDefault="000E5443" w:rsidP="000E5443">
      <w:pPr>
        <w:rPr>
          <w:rFonts w:ascii="Verdana" w:eastAsiaTheme="minorHAnsi" w:hAnsi="Verdana" w:cstheme="minorBidi"/>
          <w:sz w:val="8"/>
          <w:szCs w:val="8"/>
        </w:rPr>
      </w:pPr>
    </w:p>
    <w:p w14:paraId="78450643" w14:textId="2A536853" w:rsidR="00C053E0" w:rsidRPr="00881F18" w:rsidRDefault="00C053E0" w:rsidP="000E5443">
      <w:pPr>
        <w:pStyle w:val="ListParagraph"/>
        <w:numPr>
          <w:ilvl w:val="0"/>
          <w:numId w:val="28"/>
        </w:numPr>
        <w:ind w:left="360"/>
        <w:rPr>
          <w:rFonts w:ascii="Verdana" w:eastAsiaTheme="minorHAnsi" w:hAnsi="Verdana" w:cstheme="minorBidi"/>
        </w:rPr>
      </w:pPr>
      <w:r w:rsidRPr="00881F18">
        <w:rPr>
          <w:rFonts w:ascii="Verdana" w:eastAsiaTheme="minorHAnsi" w:hAnsi="Verdana" w:cstheme="minorBidi"/>
        </w:rPr>
        <w:t xml:space="preserve">The EPAC commends </w:t>
      </w:r>
      <w:r w:rsidR="00881F18" w:rsidRPr="000033D4">
        <w:rPr>
          <w:rFonts w:ascii="Verdana" w:hAnsi="Verdana"/>
        </w:rPr>
        <w:t>APH for a swift response in communicating and providing a comparable product when a device became no longer available. (Orbit 20 Reader)</w:t>
      </w:r>
      <w:r w:rsidRPr="00881F18">
        <w:rPr>
          <w:rFonts w:ascii="Verdana" w:eastAsiaTheme="minorHAnsi" w:hAnsi="Verdana" w:cstheme="minorBidi"/>
        </w:rPr>
        <w:t>.</w:t>
      </w:r>
    </w:p>
    <w:p w14:paraId="3E51686D" w14:textId="77777777" w:rsidR="00C053E0" w:rsidRPr="000E5443" w:rsidRDefault="00C053E0" w:rsidP="000E5443">
      <w:pPr>
        <w:rPr>
          <w:rFonts w:asciiTheme="minorHAnsi" w:eastAsiaTheme="minorHAnsi" w:hAnsiTheme="minorHAnsi" w:cstheme="minorBidi"/>
          <w:sz w:val="22"/>
          <w:szCs w:val="22"/>
        </w:rPr>
      </w:pPr>
    </w:p>
    <w:p w14:paraId="542002E6" w14:textId="77777777" w:rsidR="00487089" w:rsidRPr="000E5443" w:rsidRDefault="00487089" w:rsidP="000E5443">
      <w:pPr>
        <w:rPr>
          <w:rFonts w:asciiTheme="minorHAnsi" w:eastAsiaTheme="minorHAnsi" w:hAnsiTheme="minorHAnsi" w:cstheme="minorBidi"/>
          <w:sz w:val="22"/>
          <w:szCs w:val="22"/>
        </w:rPr>
      </w:pPr>
    </w:p>
    <w:p w14:paraId="6B1C2192" w14:textId="6CAA3D0D" w:rsidR="00812D3D" w:rsidRPr="00BF68E0" w:rsidRDefault="000E5443" w:rsidP="00A13D56">
      <w:pPr>
        <w:pStyle w:val="Heading1"/>
      </w:pPr>
      <w:bookmarkStart w:id="0" w:name="_GoBack"/>
      <w:r w:rsidRPr="00BF68E0">
        <w:t>RECOMMENDATIONS</w:t>
      </w:r>
    </w:p>
    <w:bookmarkEnd w:id="0"/>
    <w:p w14:paraId="3140CD16" w14:textId="77777777" w:rsidR="00FF4F42" w:rsidRPr="00C80DED" w:rsidRDefault="00FF4F42">
      <w:pPr>
        <w:pStyle w:val="Body1"/>
        <w:rPr>
          <w:rFonts w:ascii="Verdana" w:hAnsi="Verdana"/>
          <w:b/>
          <w:szCs w:val="24"/>
        </w:rPr>
      </w:pPr>
    </w:p>
    <w:p w14:paraId="4721D855" w14:textId="17D1F772" w:rsidR="00C053E0" w:rsidRPr="000E5443" w:rsidRDefault="00FF4F42" w:rsidP="000E5443">
      <w:pPr>
        <w:pStyle w:val="MediumGrid2-Accent11"/>
        <w:rPr>
          <w:rFonts w:ascii="Verdana" w:hAnsi="Verdana"/>
          <w:b/>
          <w:sz w:val="24"/>
          <w:szCs w:val="24"/>
        </w:rPr>
      </w:pPr>
      <w:r w:rsidRPr="000E5443">
        <w:rPr>
          <w:rFonts w:ascii="Verdana" w:hAnsi="Verdana"/>
          <w:b/>
          <w:sz w:val="24"/>
          <w:szCs w:val="24"/>
        </w:rPr>
        <w:t>Consistent with the Act to Promote th</w:t>
      </w:r>
      <w:r w:rsidR="000E5443" w:rsidRPr="000E5443">
        <w:rPr>
          <w:rFonts w:ascii="Verdana" w:hAnsi="Verdana"/>
          <w:b/>
          <w:sz w:val="24"/>
          <w:szCs w:val="24"/>
        </w:rPr>
        <w:t>e Education of the Blind (1879),</w:t>
      </w:r>
      <w:r w:rsidR="00C053E0" w:rsidRPr="000E5443">
        <w:rPr>
          <w:rFonts w:ascii="Verdana" w:hAnsi="Verdana"/>
          <w:b/>
          <w:sz w:val="24"/>
          <w:szCs w:val="24"/>
        </w:rPr>
        <w:t xml:space="preserve"> the</w:t>
      </w:r>
      <w:r w:rsidR="000E5443">
        <w:rPr>
          <w:rFonts w:ascii="Verdana" w:hAnsi="Verdana"/>
          <w:b/>
          <w:sz w:val="24"/>
          <w:szCs w:val="24"/>
        </w:rPr>
        <w:t xml:space="preserve"> Educational Products Advisory Committee</w:t>
      </w:r>
      <w:r w:rsidR="00C053E0" w:rsidRPr="000E5443">
        <w:rPr>
          <w:rFonts w:ascii="Verdana" w:hAnsi="Verdana"/>
          <w:b/>
          <w:sz w:val="24"/>
          <w:szCs w:val="24"/>
        </w:rPr>
        <w:t xml:space="preserve"> </w:t>
      </w:r>
      <w:r w:rsidR="000E5443">
        <w:rPr>
          <w:rFonts w:ascii="Verdana" w:hAnsi="Verdana"/>
          <w:b/>
          <w:sz w:val="24"/>
          <w:szCs w:val="24"/>
        </w:rPr>
        <w:t>(</w:t>
      </w:r>
      <w:r w:rsidR="00C053E0" w:rsidRPr="000E5443">
        <w:rPr>
          <w:rFonts w:ascii="Verdana" w:hAnsi="Verdana"/>
          <w:b/>
          <w:sz w:val="24"/>
          <w:szCs w:val="24"/>
        </w:rPr>
        <w:t>EPAC</w:t>
      </w:r>
      <w:r w:rsidR="000E5443">
        <w:rPr>
          <w:rFonts w:ascii="Verdana" w:hAnsi="Verdana"/>
          <w:b/>
          <w:sz w:val="24"/>
          <w:szCs w:val="24"/>
        </w:rPr>
        <w:t>)</w:t>
      </w:r>
      <w:r w:rsidR="00C053E0" w:rsidRPr="000E5443">
        <w:rPr>
          <w:rFonts w:ascii="Verdana" w:hAnsi="Verdana"/>
          <w:b/>
          <w:sz w:val="24"/>
          <w:szCs w:val="24"/>
        </w:rPr>
        <w:t xml:space="preserve"> recommends that APH: </w:t>
      </w:r>
    </w:p>
    <w:p w14:paraId="3E182A7C" w14:textId="77777777" w:rsidR="00881F18" w:rsidRPr="00C053E0" w:rsidRDefault="00881F18" w:rsidP="00347188">
      <w:pPr>
        <w:rPr>
          <w:rFonts w:ascii="Verdana" w:hAnsi="Verdana"/>
        </w:rPr>
      </w:pPr>
    </w:p>
    <w:p w14:paraId="56562A52" w14:textId="53833D7F" w:rsidR="000E5443" w:rsidRPr="000033D4" w:rsidRDefault="000E5443" w:rsidP="000E5443">
      <w:pPr>
        <w:pStyle w:val="ListParagraph"/>
        <w:numPr>
          <w:ilvl w:val="0"/>
          <w:numId w:val="26"/>
        </w:numPr>
        <w:tabs>
          <w:tab w:val="left" w:pos="2500"/>
        </w:tabs>
        <w:spacing w:after="160"/>
        <w:ind w:left="360"/>
        <w:rPr>
          <w:rFonts w:ascii="Verdana" w:hAnsi="Verdana"/>
        </w:rPr>
      </w:pPr>
      <w:r>
        <w:rPr>
          <w:rFonts w:ascii="Verdana" w:hAnsi="Verdana"/>
        </w:rPr>
        <w:t>Consider t</w:t>
      </w:r>
      <w:r w:rsidRPr="000033D4">
        <w:rPr>
          <w:rFonts w:ascii="Verdana" w:hAnsi="Verdana"/>
        </w:rPr>
        <w:t xml:space="preserve">extbook production </w:t>
      </w:r>
      <w:r>
        <w:rPr>
          <w:rFonts w:ascii="Verdana" w:hAnsi="Verdana"/>
        </w:rPr>
        <w:t>as</w:t>
      </w:r>
      <w:r w:rsidRPr="000033D4">
        <w:rPr>
          <w:rFonts w:ascii="Verdana" w:hAnsi="Verdana"/>
        </w:rPr>
        <w:t xml:space="preserve"> one of the highest priorities. </w:t>
      </w:r>
    </w:p>
    <w:p w14:paraId="2728F1D8" w14:textId="77777777" w:rsidR="00346BEC" w:rsidRPr="00346BEC" w:rsidRDefault="00346BEC" w:rsidP="00346BEC">
      <w:pPr>
        <w:pStyle w:val="ListParagraph"/>
        <w:tabs>
          <w:tab w:val="left" w:pos="2500"/>
        </w:tabs>
        <w:spacing w:after="160"/>
        <w:rPr>
          <w:rFonts w:ascii="Verdana" w:hAnsi="Verdana"/>
          <w:sz w:val="8"/>
          <w:szCs w:val="8"/>
        </w:rPr>
      </w:pPr>
    </w:p>
    <w:p w14:paraId="42A278A9" w14:textId="3037367D" w:rsidR="000E5443" w:rsidRPr="000033D4" w:rsidRDefault="000E5443" w:rsidP="000E5443">
      <w:pPr>
        <w:pStyle w:val="ListParagraph"/>
        <w:numPr>
          <w:ilvl w:val="1"/>
          <w:numId w:val="26"/>
        </w:numPr>
        <w:tabs>
          <w:tab w:val="left" w:pos="2500"/>
        </w:tabs>
        <w:spacing w:after="160"/>
        <w:ind w:left="720"/>
        <w:rPr>
          <w:rFonts w:ascii="Verdana" w:hAnsi="Verdana"/>
        </w:rPr>
      </w:pPr>
      <w:r w:rsidRPr="000033D4">
        <w:rPr>
          <w:rFonts w:ascii="Verdana" w:hAnsi="Verdana"/>
        </w:rPr>
        <w:t>There should be consideration to providing a greater</w:t>
      </w:r>
      <w:r w:rsidR="009A6CCD">
        <w:rPr>
          <w:rFonts w:ascii="Verdana" w:hAnsi="Verdana"/>
        </w:rPr>
        <w:t xml:space="preserve"> percentage of resources to the</w:t>
      </w:r>
      <w:r w:rsidRPr="000033D4">
        <w:rPr>
          <w:rFonts w:ascii="Verdana" w:hAnsi="Verdana"/>
        </w:rPr>
        <w:t xml:space="preserve"> core products, so they adequately meet the current needs.</w:t>
      </w:r>
    </w:p>
    <w:p w14:paraId="6DFBCDC6" w14:textId="77777777" w:rsidR="000E5443" w:rsidRPr="000033D4" w:rsidRDefault="000E5443" w:rsidP="000E5443">
      <w:pPr>
        <w:pStyle w:val="ListParagraph"/>
        <w:numPr>
          <w:ilvl w:val="1"/>
          <w:numId w:val="26"/>
        </w:numPr>
        <w:spacing w:after="160"/>
        <w:ind w:left="720"/>
        <w:rPr>
          <w:rFonts w:ascii="Verdana" w:hAnsi="Verdana"/>
        </w:rPr>
      </w:pPr>
      <w:r w:rsidRPr="000033D4">
        <w:rPr>
          <w:rFonts w:ascii="Verdana" w:hAnsi="Verdana"/>
        </w:rPr>
        <w:t>Assessments and educational products should be produced using both Nemeth and UEB technical.</w:t>
      </w:r>
    </w:p>
    <w:p w14:paraId="701211B9" w14:textId="77777777" w:rsidR="000E5443" w:rsidRPr="000033D4" w:rsidRDefault="000E5443" w:rsidP="000E5443">
      <w:pPr>
        <w:pStyle w:val="ListParagraph"/>
        <w:numPr>
          <w:ilvl w:val="1"/>
          <w:numId w:val="26"/>
        </w:numPr>
        <w:spacing w:after="160"/>
        <w:ind w:left="720"/>
        <w:rPr>
          <w:rFonts w:ascii="Verdana" w:hAnsi="Verdana"/>
        </w:rPr>
      </w:pPr>
      <w:r w:rsidRPr="000033D4">
        <w:rPr>
          <w:rFonts w:ascii="Verdana" w:hAnsi="Verdana"/>
        </w:rPr>
        <w:t>Improve the timelines for production of braille textbooks.</w:t>
      </w:r>
    </w:p>
    <w:p w14:paraId="003EDC86" w14:textId="77777777" w:rsidR="000E5443" w:rsidRPr="000033D4" w:rsidRDefault="000E5443" w:rsidP="000E5443">
      <w:pPr>
        <w:pStyle w:val="ListParagraph"/>
        <w:numPr>
          <w:ilvl w:val="1"/>
          <w:numId w:val="26"/>
        </w:numPr>
        <w:spacing w:after="160"/>
        <w:ind w:left="720"/>
        <w:rPr>
          <w:rFonts w:ascii="Verdana" w:hAnsi="Verdana"/>
        </w:rPr>
      </w:pPr>
      <w:r w:rsidRPr="000033D4">
        <w:rPr>
          <w:rFonts w:ascii="Verdana" w:hAnsi="Verdana"/>
        </w:rPr>
        <w:t>Review the capacity of qualified proofreaders to ensure delivery of quality materials in a timely manner.</w:t>
      </w:r>
    </w:p>
    <w:p w14:paraId="069EACF7" w14:textId="77777777" w:rsidR="000E5443" w:rsidRPr="000033D4" w:rsidRDefault="000E5443" w:rsidP="000E5443">
      <w:pPr>
        <w:pStyle w:val="ListParagraph"/>
        <w:numPr>
          <w:ilvl w:val="1"/>
          <w:numId w:val="26"/>
        </w:numPr>
        <w:spacing w:after="160"/>
        <w:ind w:left="720"/>
        <w:rPr>
          <w:rFonts w:ascii="Verdana" w:hAnsi="Verdana"/>
        </w:rPr>
      </w:pPr>
      <w:r w:rsidRPr="000033D4">
        <w:rPr>
          <w:rFonts w:ascii="Verdana" w:hAnsi="Verdana"/>
        </w:rPr>
        <w:t xml:space="preserve">As you develop matrices for improvement, consider measuring braille production by number of pages rather braille volumes to maintain a consistent measure. </w:t>
      </w:r>
    </w:p>
    <w:p w14:paraId="105E40A0" w14:textId="77777777" w:rsidR="000E5443" w:rsidRPr="00346BEC" w:rsidRDefault="000E5443" w:rsidP="000E5443">
      <w:pPr>
        <w:pStyle w:val="ListParagraph"/>
        <w:ind w:left="1440"/>
        <w:rPr>
          <w:rFonts w:ascii="Verdana" w:hAnsi="Verdana"/>
          <w:sz w:val="8"/>
          <w:szCs w:val="8"/>
        </w:rPr>
      </w:pPr>
    </w:p>
    <w:p w14:paraId="0AE1E127" w14:textId="7CA1BE22" w:rsidR="000E5443" w:rsidRPr="000033D4" w:rsidRDefault="000E5443" w:rsidP="000E5443">
      <w:pPr>
        <w:pStyle w:val="ListParagraph"/>
        <w:numPr>
          <w:ilvl w:val="0"/>
          <w:numId w:val="26"/>
        </w:numPr>
        <w:spacing w:after="160"/>
        <w:ind w:left="360"/>
        <w:rPr>
          <w:rFonts w:ascii="Verdana" w:hAnsi="Verdana"/>
        </w:rPr>
      </w:pPr>
      <w:r>
        <w:rPr>
          <w:rFonts w:ascii="Verdana" w:hAnsi="Verdana"/>
        </w:rPr>
        <w:t>I</w:t>
      </w:r>
      <w:r w:rsidRPr="000033D4">
        <w:rPr>
          <w:rFonts w:ascii="Verdana" w:hAnsi="Verdana"/>
        </w:rPr>
        <w:t>mprove communication between stakeholders and APH. Suggested ideas:</w:t>
      </w:r>
    </w:p>
    <w:p w14:paraId="16874A1C" w14:textId="77777777" w:rsidR="000E5443" w:rsidRPr="00346BEC" w:rsidRDefault="000E5443" w:rsidP="000E5443">
      <w:pPr>
        <w:pStyle w:val="ListParagraph"/>
        <w:ind w:left="1440"/>
        <w:rPr>
          <w:rFonts w:ascii="Verdana" w:hAnsi="Verdana"/>
          <w:sz w:val="8"/>
          <w:szCs w:val="8"/>
        </w:rPr>
      </w:pPr>
    </w:p>
    <w:p w14:paraId="5F32C117" w14:textId="77777777" w:rsidR="000E5443" w:rsidRPr="000033D4" w:rsidRDefault="000E5443" w:rsidP="000E5443">
      <w:pPr>
        <w:pStyle w:val="ListParagraph"/>
        <w:numPr>
          <w:ilvl w:val="1"/>
          <w:numId w:val="26"/>
        </w:numPr>
        <w:tabs>
          <w:tab w:val="left" w:pos="2500"/>
        </w:tabs>
        <w:spacing w:after="160"/>
        <w:ind w:left="720"/>
        <w:rPr>
          <w:rFonts w:ascii="Verdana" w:hAnsi="Verdana"/>
        </w:rPr>
      </w:pPr>
      <w:r w:rsidRPr="000033D4">
        <w:rPr>
          <w:rFonts w:ascii="Verdana" w:hAnsi="Verdana"/>
        </w:rPr>
        <w:t xml:space="preserve">When items are going to be discontinued or catalogue numbers are changed, EOTs should be notified </w:t>
      </w:r>
    </w:p>
    <w:p w14:paraId="3926784B" w14:textId="77777777" w:rsidR="000E5443" w:rsidRPr="000033D4" w:rsidRDefault="000E5443" w:rsidP="000E5443">
      <w:pPr>
        <w:pStyle w:val="ListParagraph"/>
        <w:numPr>
          <w:ilvl w:val="1"/>
          <w:numId w:val="26"/>
        </w:numPr>
        <w:tabs>
          <w:tab w:val="left" w:pos="2500"/>
        </w:tabs>
        <w:spacing w:after="160"/>
        <w:ind w:left="720"/>
        <w:rPr>
          <w:rFonts w:ascii="Verdana" w:hAnsi="Verdana"/>
        </w:rPr>
      </w:pPr>
      <w:r w:rsidRPr="000033D4">
        <w:rPr>
          <w:rFonts w:ascii="Verdana" w:hAnsi="Verdana"/>
        </w:rPr>
        <w:t>Notify EOTs when policies and procedures relating to products are revised when the decision is made (ex. if it’s been transcribed in one code such as UEB with Nemeth and the decision is made to produce in UEB technical as well, that should be communicated to all as a policy.)</w:t>
      </w:r>
    </w:p>
    <w:p w14:paraId="13E1AAD1" w14:textId="77777777" w:rsidR="000E5443" w:rsidRPr="000033D4" w:rsidRDefault="000E5443" w:rsidP="000E5443">
      <w:pPr>
        <w:pStyle w:val="ListParagraph"/>
        <w:numPr>
          <w:ilvl w:val="1"/>
          <w:numId w:val="26"/>
        </w:numPr>
        <w:tabs>
          <w:tab w:val="left" w:pos="2500"/>
        </w:tabs>
        <w:spacing w:after="160"/>
        <w:ind w:left="720"/>
        <w:rPr>
          <w:rFonts w:ascii="Verdana" w:hAnsi="Verdana"/>
        </w:rPr>
      </w:pPr>
      <w:r w:rsidRPr="000033D4">
        <w:rPr>
          <w:rFonts w:ascii="Verdana" w:hAnsi="Verdana"/>
        </w:rPr>
        <w:t xml:space="preserve">Survey teachers directly with respect to APH products and services. </w:t>
      </w:r>
    </w:p>
    <w:p w14:paraId="5362D809" w14:textId="77777777" w:rsidR="000E5443" w:rsidRPr="000033D4" w:rsidRDefault="000E5443" w:rsidP="000E5443">
      <w:pPr>
        <w:pStyle w:val="ListParagraph"/>
        <w:numPr>
          <w:ilvl w:val="1"/>
          <w:numId w:val="26"/>
        </w:numPr>
        <w:tabs>
          <w:tab w:val="left" w:pos="2500"/>
        </w:tabs>
        <w:spacing w:after="160"/>
        <w:ind w:left="720"/>
        <w:rPr>
          <w:rFonts w:ascii="Verdana" w:hAnsi="Verdana"/>
        </w:rPr>
      </w:pPr>
      <w:r w:rsidRPr="000033D4">
        <w:rPr>
          <w:rFonts w:ascii="Verdana" w:hAnsi="Verdana"/>
        </w:rPr>
        <w:t xml:space="preserve">If in fact on sale means the product is being phased out, tell us that explicitly and list quantities remaining if possible. </w:t>
      </w:r>
    </w:p>
    <w:p w14:paraId="1206AF62" w14:textId="77777777" w:rsidR="000E5443" w:rsidRPr="000033D4" w:rsidRDefault="000E5443" w:rsidP="000E5443">
      <w:pPr>
        <w:pStyle w:val="ListParagraph"/>
        <w:rPr>
          <w:rFonts w:ascii="Verdana" w:hAnsi="Verdana"/>
        </w:rPr>
      </w:pPr>
    </w:p>
    <w:p w14:paraId="2582FB79" w14:textId="65F3C8F2" w:rsidR="000E5443" w:rsidRPr="000033D4" w:rsidRDefault="000E5443" w:rsidP="000E5443">
      <w:pPr>
        <w:pStyle w:val="ListParagraph"/>
        <w:numPr>
          <w:ilvl w:val="0"/>
          <w:numId w:val="26"/>
        </w:numPr>
        <w:spacing w:after="160"/>
        <w:ind w:left="360"/>
        <w:rPr>
          <w:rFonts w:ascii="Verdana" w:hAnsi="Verdana"/>
        </w:rPr>
      </w:pPr>
      <w:r w:rsidRPr="000033D4">
        <w:rPr>
          <w:rFonts w:ascii="Verdana" w:hAnsi="Verdana"/>
        </w:rPr>
        <w:lastRenderedPageBreak/>
        <w:t>When producing the print catalogue, provid</w:t>
      </w:r>
      <w:r w:rsidR="00C80DED">
        <w:rPr>
          <w:rFonts w:ascii="Verdana" w:hAnsi="Verdana"/>
        </w:rPr>
        <w:t>e</w:t>
      </w:r>
      <w:r w:rsidRPr="000033D4">
        <w:rPr>
          <w:rFonts w:ascii="Verdana" w:hAnsi="Verdana"/>
        </w:rPr>
        <w:t xml:space="preserve"> pictures of all products </w:t>
      </w:r>
      <w:r w:rsidR="00C80DED">
        <w:rPr>
          <w:rFonts w:ascii="Verdana" w:hAnsi="Verdana"/>
        </w:rPr>
        <w:t xml:space="preserve">because this </w:t>
      </w:r>
      <w:r w:rsidRPr="000033D4">
        <w:rPr>
          <w:rFonts w:ascii="Verdana" w:hAnsi="Verdana"/>
        </w:rPr>
        <w:t>is essential.</w:t>
      </w:r>
    </w:p>
    <w:p w14:paraId="2CF625A1" w14:textId="77777777" w:rsidR="000E5443" w:rsidRPr="00346BEC" w:rsidRDefault="000E5443" w:rsidP="000E5443">
      <w:pPr>
        <w:pStyle w:val="ListParagraph"/>
        <w:ind w:left="360"/>
        <w:rPr>
          <w:rFonts w:ascii="Verdana" w:hAnsi="Verdana"/>
          <w:sz w:val="8"/>
          <w:szCs w:val="8"/>
        </w:rPr>
      </w:pPr>
    </w:p>
    <w:p w14:paraId="7A0E4EB4" w14:textId="77777777" w:rsidR="000E5443" w:rsidRPr="000033D4" w:rsidRDefault="000E5443" w:rsidP="000E5443">
      <w:pPr>
        <w:pStyle w:val="ListParagraph"/>
        <w:numPr>
          <w:ilvl w:val="0"/>
          <w:numId w:val="26"/>
        </w:numPr>
        <w:spacing w:after="160"/>
        <w:ind w:left="360"/>
        <w:rPr>
          <w:rFonts w:ascii="Verdana" w:hAnsi="Verdana"/>
        </w:rPr>
      </w:pPr>
      <w:r w:rsidRPr="000033D4">
        <w:rPr>
          <w:rFonts w:ascii="Verdana" w:hAnsi="Verdana"/>
        </w:rPr>
        <w:t xml:space="preserve">When a new product is introduced (example: The Functional Skills Assessment) it would be helpful to create either one or a series of quick videos to unpack what this is and how to use it.  Have the video link with the product description and the parts list. </w:t>
      </w:r>
    </w:p>
    <w:p w14:paraId="11EE3898" w14:textId="77777777" w:rsidR="000E5443" w:rsidRPr="00346BEC" w:rsidRDefault="000E5443" w:rsidP="000E5443">
      <w:pPr>
        <w:pStyle w:val="ListParagraph"/>
        <w:ind w:left="810"/>
        <w:rPr>
          <w:rFonts w:ascii="Verdana" w:hAnsi="Verdana"/>
          <w:sz w:val="8"/>
          <w:szCs w:val="8"/>
        </w:rPr>
      </w:pPr>
    </w:p>
    <w:p w14:paraId="7AFDD397" w14:textId="77777777" w:rsidR="000E5443" w:rsidRPr="000033D4" w:rsidRDefault="000E5443" w:rsidP="000E5443">
      <w:pPr>
        <w:pStyle w:val="ListParagraph"/>
        <w:numPr>
          <w:ilvl w:val="0"/>
          <w:numId w:val="26"/>
        </w:numPr>
        <w:spacing w:after="160"/>
        <w:ind w:left="360"/>
        <w:rPr>
          <w:rFonts w:ascii="Verdana" w:hAnsi="Verdana"/>
        </w:rPr>
      </w:pPr>
      <w:r w:rsidRPr="000033D4">
        <w:rPr>
          <w:rFonts w:ascii="Verdana" w:hAnsi="Verdana"/>
        </w:rPr>
        <w:t>Improve the functionality of the Louis database.</w:t>
      </w:r>
    </w:p>
    <w:p w14:paraId="5AF449FF" w14:textId="77777777" w:rsidR="00346BEC" w:rsidRPr="00346BEC" w:rsidRDefault="00346BEC" w:rsidP="00346BEC">
      <w:pPr>
        <w:pStyle w:val="ListParagraph"/>
        <w:tabs>
          <w:tab w:val="left" w:pos="2500"/>
        </w:tabs>
        <w:spacing w:after="160"/>
        <w:rPr>
          <w:rFonts w:ascii="Verdana" w:hAnsi="Verdana"/>
          <w:sz w:val="8"/>
          <w:szCs w:val="8"/>
        </w:rPr>
      </w:pPr>
    </w:p>
    <w:p w14:paraId="76AB46C8" w14:textId="4CAB193E" w:rsidR="000E5443" w:rsidRPr="000033D4" w:rsidRDefault="000E5443" w:rsidP="000E5443">
      <w:pPr>
        <w:pStyle w:val="ListParagraph"/>
        <w:numPr>
          <w:ilvl w:val="1"/>
          <w:numId w:val="26"/>
        </w:numPr>
        <w:tabs>
          <w:tab w:val="left" w:pos="2500"/>
        </w:tabs>
        <w:spacing w:after="160"/>
        <w:ind w:left="720"/>
        <w:rPr>
          <w:rFonts w:ascii="Verdana" w:hAnsi="Verdana"/>
        </w:rPr>
      </w:pPr>
      <w:r w:rsidRPr="000033D4">
        <w:rPr>
          <w:rFonts w:ascii="Verdana" w:hAnsi="Verdana"/>
        </w:rPr>
        <w:t xml:space="preserve">Improve ease and consistency of search results. </w:t>
      </w:r>
    </w:p>
    <w:p w14:paraId="23C75B79" w14:textId="77777777" w:rsidR="000E5443" w:rsidRPr="000033D4" w:rsidRDefault="000E5443" w:rsidP="000E5443">
      <w:pPr>
        <w:pStyle w:val="ListParagraph"/>
        <w:numPr>
          <w:ilvl w:val="1"/>
          <w:numId w:val="26"/>
        </w:numPr>
        <w:tabs>
          <w:tab w:val="left" w:pos="2500"/>
        </w:tabs>
        <w:spacing w:after="160"/>
        <w:ind w:left="720"/>
        <w:rPr>
          <w:rFonts w:ascii="Verdana" w:hAnsi="Verdana"/>
        </w:rPr>
      </w:pPr>
      <w:r w:rsidRPr="000033D4">
        <w:rPr>
          <w:rFonts w:ascii="Verdana" w:hAnsi="Verdana"/>
        </w:rPr>
        <w:t>Display the specific Braille code prominently.</w:t>
      </w:r>
    </w:p>
    <w:p w14:paraId="320CEB54" w14:textId="77777777" w:rsidR="000E5443" w:rsidRPr="000033D4" w:rsidRDefault="000E5443" w:rsidP="000E5443">
      <w:pPr>
        <w:pStyle w:val="ListParagraph"/>
        <w:numPr>
          <w:ilvl w:val="1"/>
          <w:numId w:val="26"/>
        </w:numPr>
        <w:tabs>
          <w:tab w:val="left" w:pos="2500"/>
        </w:tabs>
        <w:spacing w:after="160"/>
        <w:ind w:left="720"/>
        <w:rPr>
          <w:rFonts w:ascii="Verdana" w:hAnsi="Verdana"/>
        </w:rPr>
      </w:pPr>
      <w:r w:rsidRPr="000033D4">
        <w:rPr>
          <w:rFonts w:ascii="Verdana" w:hAnsi="Verdana"/>
        </w:rPr>
        <w:t xml:space="preserve">Make a clear distinction between UEB technical and Nemeth </w:t>
      </w:r>
    </w:p>
    <w:p w14:paraId="34ACBC19" w14:textId="522B6B80" w:rsidR="000E5443" w:rsidRPr="000033D4" w:rsidRDefault="000E5443" w:rsidP="000E5443">
      <w:pPr>
        <w:pStyle w:val="ListParagraph"/>
        <w:numPr>
          <w:ilvl w:val="1"/>
          <w:numId w:val="26"/>
        </w:numPr>
        <w:tabs>
          <w:tab w:val="left" w:pos="2500"/>
        </w:tabs>
        <w:spacing w:after="160"/>
        <w:ind w:left="720"/>
        <w:rPr>
          <w:rFonts w:ascii="Verdana" w:hAnsi="Verdana"/>
        </w:rPr>
      </w:pPr>
      <w:r w:rsidRPr="000033D4">
        <w:rPr>
          <w:rFonts w:ascii="Verdana" w:hAnsi="Verdana"/>
        </w:rPr>
        <w:t>Linking Louis to the shopping site should be a high priority for phase 2 of the new website.</w:t>
      </w:r>
    </w:p>
    <w:p w14:paraId="61B8E8F7" w14:textId="77777777" w:rsidR="000E5443" w:rsidRPr="00346BEC" w:rsidRDefault="000E5443" w:rsidP="000E5443">
      <w:pPr>
        <w:pStyle w:val="ListParagraph"/>
        <w:rPr>
          <w:rFonts w:ascii="Verdana" w:hAnsi="Verdana"/>
          <w:sz w:val="8"/>
          <w:szCs w:val="8"/>
        </w:rPr>
      </w:pPr>
    </w:p>
    <w:p w14:paraId="0DCE3C6D" w14:textId="77777777" w:rsidR="000E5443" w:rsidRPr="000033D4" w:rsidRDefault="000E5443" w:rsidP="000E5443">
      <w:pPr>
        <w:pStyle w:val="ListParagraph"/>
        <w:numPr>
          <w:ilvl w:val="0"/>
          <w:numId w:val="26"/>
        </w:numPr>
        <w:spacing w:after="160"/>
        <w:ind w:left="360"/>
        <w:rPr>
          <w:rFonts w:ascii="Verdana" w:hAnsi="Verdana"/>
        </w:rPr>
      </w:pPr>
      <w:r w:rsidRPr="000033D4">
        <w:rPr>
          <w:rFonts w:ascii="Verdana" w:hAnsi="Verdana"/>
        </w:rPr>
        <w:t>Survey the field to determine if there are adequate resources for teachers to learn and teach UEB technical.</w:t>
      </w:r>
    </w:p>
    <w:p w14:paraId="3BF0DC44" w14:textId="77777777" w:rsidR="000E5443" w:rsidRPr="00346BEC" w:rsidRDefault="000E5443" w:rsidP="000E5443">
      <w:pPr>
        <w:pStyle w:val="ListParagraph"/>
        <w:ind w:left="810"/>
        <w:rPr>
          <w:rFonts w:ascii="Verdana" w:hAnsi="Verdana"/>
          <w:sz w:val="8"/>
          <w:szCs w:val="8"/>
        </w:rPr>
      </w:pPr>
    </w:p>
    <w:p w14:paraId="223EFF29" w14:textId="77777777" w:rsidR="000E5443" w:rsidRPr="000033D4" w:rsidRDefault="000E5443" w:rsidP="000E5443">
      <w:pPr>
        <w:pStyle w:val="ListParagraph"/>
        <w:numPr>
          <w:ilvl w:val="0"/>
          <w:numId w:val="26"/>
        </w:numPr>
        <w:tabs>
          <w:tab w:val="left" w:pos="360"/>
          <w:tab w:val="left" w:pos="900"/>
        </w:tabs>
        <w:spacing w:after="160"/>
        <w:ind w:left="360"/>
        <w:rPr>
          <w:rFonts w:ascii="Verdana" w:hAnsi="Verdana"/>
        </w:rPr>
      </w:pPr>
      <w:r w:rsidRPr="000033D4">
        <w:rPr>
          <w:rFonts w:ascii="Verdana" w:hAnsi="Verdana"/>
        </w:rPr>
        <w:t xml:space="preserve">Develop short practice reading materials (ex. Readers digest) electronically that can be embossed locally to meet student needs, with age appropriate topics for beginning adult braille readers. </w:t>
      </w:r>
    </w:p>
    <w:p w14:paraId="4A1A686C" w14:textId="0137D795" w:rsidR="00C053E0" w:rsidRPr="000E5443" w:rsidRDefault="00C053E0" w:rsidP="000E5443">
      <w:pPr>
        <w:pStyle w:val="ListParagraph"/>
        <w:rPr>
          <w:rFonts w:ascii="Verdana" w:eastAsiaTheme="minorHAnsi" w:hAnsi="Verdana" w:cstheme="minorBidi"/>
        </w:rPr>
      </w:pPr>
    </w:p>
    <w:p w14:paraId="7224CB14" w14:textId="2166142A" w:rsidR="00C053E0" w:rsidRDefault="00C053E0" w:rsidP="00C053E0">
      <w:pPr>
        <w:ind w:left="720" w:hanging="720"/>
        <w:rPr>
          <w:rFonts w:ascii="Calibri" w:hAnsi="Calibri"/>
        </w:rPr>
      </w:pPr>
    </w:p>
    <w:p w14:paraId="64204A99" w14:textId="77777777" w:rsidR="00CC3BFA" w:rsidRDefault="00CC3BFA" w:rsidP="00C053E0">
      <w:pPr>
        <w:ind w:left="720" w:hanging="720"/>
        <w:rPr>
          <w:rFonts w:ascii="Calibri" w:hAnsi="Calibri"/>
        </w:rPr>
      </w:pPr>
    </w:p>
    <w:p w14:paraId="088FA1ED" w14:textId="77777777" w:rsidR="00C053E0" w:rsidRDefault="00C053E0" w:rsidP="00C053E0">
      <w:pPr>
        <w:ind w:left="720" w:hanging="720"/>
        <w:rPr>
          <w:rFonts w:ascii="Calibri" w:hAnsi="Calibri"/>
        </w:rPr>
      </w:pPr>
      <w:r>
        <w:rPr>
          <w:rFonts w:ascii="Calibri" w:hAnsi="Calibri"/>
        </w:rPr>
        <w:t xml:space="preserve">   </w:t>
      </w:r>
    </w:p>
    <w:p w14:paraId="0943A4B1" w14:textId="77777777" w:rsidR="00812D3D" w:rsidRPr="00BF68E0" w:rsidRDefault="00812D3D">
      <w:pPr>
        <w:pStyle w:val="Body1"/>
        <w:rPr>
          <w:rFonts w:ascii="Verdana" w:hAnsi="Verdana"/>
          <w:szCs w:val="24"/>
        </w:rPr>
      </w:pPr>
      <w:r w:rsidRPr="00BF68E0">
        <w:rPr>
          <w:rFonts w:ascii="Verdana" w:hAnsi="Verdana"/>
          <w:szCs w:val="24"/>
        </w:rPr>
        <w:t>Respectfully Submitted,</w:t>
      </w:r>
    </w:p>
    <w:p w14:paraId="0311D87F" w14:textId="77777777" w:rsidR="00812D3D" w:rsidRPr="00BF68E0" w:rsidRDefault="00812D3D">
      <w:pPr>
        <w:pStyle w:val="Body1"/>
        <w:rPr>
          <w:rFonts w:ascii="Verdana" w:hAnsi="Verdana"/>
          <w:sz w:val="12"/>
          <w:szCs w:val="12"/>
        </w:rPr>
      </w:pPr>
    </w:p>
    <w:p w14:paraId="5EAB2A78" w14:textId="438CA441" w:rsidR="00F908C5" w:rsidRPr="00BF68E0" w:rsidRDefault="00812D3D" w:rsidP="00AF38B1">
      <w:pPr>
        <w:pStyle w:val="Body1"/>
        <w:rPr>
          <w:rFonts w:ascii="Verdana" w:hAnsi="Verdana"/>
          <w:szCs w:val="24"/>
        </w:rPr>
        <w:sectPr w:rsidR="00F908C5" w:rsidRPr="00BF68E0" w:rsidSect="00F908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docGrid w:linePitch="326"/>
        </w:sectPr>
      </w:pPr>
      <w:r w:rsidRPr="00BF68E0">
        <w:rPr>
          <w:rFonts w:ascii="Verdana" w:hAnsi="Verdana"/>
          <w:szCs w:val="24"/>
        </w:rPr>
        <w:t xml:space="preserve">Educational </w:t>
      </w:r>
      <w:r w:rsidR="00837AD2" w:rsidRPr="00BF68E0">
        <w:rPr>
          <w:rFonts w:ascii="Verdana" w:hAnsi="Verdana"/>
          <w:szCs w:val="24"/>
        </w:rPr>
        <w:t>Pro</w:t>
      </w:r>
      <w:r w:rsidR="00AF38B1" w:rsidRPr="00BF68E0">
        <w:rPr>
          <w:rFonts w:ascii="Verdana" w:hAnsi="Verdana"/>
          <w:szCs w:val="24"/>
        </w:rPr>
        <w:t>ducts Advisory Committee 201</w:t>
      </w:r>
      <w:r w:rsidR="00CC3BFA">
        <w:rPr>
          <w:rFonts w:ascii="Verdana" w:hAnsi="Verdana"/>
          <w:szCs w:val="24"/>
        </w:rPr>
        <w:t>9</w:t>
      </w:r>
    </w:p>
    <w:p w14:paraId="02A45967" w14:textId="77777777" w:rsidR="00CC3BFA" w:rsidRDefault="00CC3BFA" w:rsidP="00737B78">
      <w:pPr>
        <w:pStyle w:val="Body1"/>
        <w:ind w:left="720"/>
        <w:rPr>
          <w:rFonts w:ascii="Verdana" w:hAnsi="Verdana"/>
          <w:szCs w:val="24"/>
        </w:rPr>
      </w:pPr>
    </w:p>
    <w:p w14:paraId="67892F7C" w14:textId="4458FAE2" w:rsidR="00A74A25" w:rsidRDefault="00726E8F" w:rsidP="00737B78">
      <w:pPr>
        <w:pStyle w:val="Body1"/>
        <w:ind w:left="720"/>
        <w:rPr>
          <w:rFonts w:ascii="Verdana" w:hAnsi="Verdana"/>
          <w:szCs w:val="24"/>
        </w:rPr>
      </w:pPr>
      <w:r>
        <w:rPr>
          <w:rFonts w:ascii="Verdana" w:hAnsi="Verdana"/>
          <w:szCs w:val="24"/>
        </w:rPr>
        <w:t>Nancy Moulton, Chair</w:t>
      </w:r>
    </w:p>
    <w:p w14:paraId="14EF9C7D" w14:textId="2DB729BE" w:rsidR="00812D3D" w:rsidRDefault="00726E8F" w:rsidP="00737B78">
      <w:pPr>
        <w:pStyle w:val="Body1"/>
        <w:ind w:left="720"/>
        <w:rPr>
          <w:rFonts w:ascii="Verdana" w:hAnsi="Verdana"/>
          <w:szCs w:val="24"/>
        </w:rPr>
      </w:pPr>
      <w:r>
        <w:rPr>
          <w:rFonts w:ascii="Verdana" w:hAnsi="Verdana"/>
          <w:szCs w:val="24"/>
        </w:rPr>
        <w:t>Scott McCallum</w:t>
      </w:r>
    </w:p>
    <w:p w14:paraId="4753253A" w14:textId="2953DB71" w:rsidR="006A06FD" w:rsidRPr="00BF68E0" w:rsidRDefault="00726E8F" w:rsidP="00737B78">
      <w:pPr>
        <w:pStyle w:val="Body1"/>
        <w:ind w:left="720"/>
        <w:rPr>
          <w:rFonts w:ascii="Verdana" w:hAnsi="Verdana"/>
          <w:szCs w:val="24"/>
        </w:rPr>
      </w:pPr>
      <w:r>
        <w:rPr>
          <w:rFonts w:ascii="Verdana" w:hAnsi="Verdana"/>
          <w:szCs w:val="24"/>
        </w:rPr>
        <w:t xml:space="preserve">Marie </w:t>
      </w:r>
      <w:proofErr w:type="spellStart"/>
      <w:r>
        <w:rPr>
          <w:rFonts w:ascii="Verdana" w:hAnsi="Verdana"/>
          <w:szCs w:val="24"/>
        </w:rPr>
        <w:t>Piquion</w:t>
      </w:r>
      <w:proofErr w:type="spellEnd"/>
      <w:r>
        <w:rPr>
          <w:rFonts w:ascii="Verdana" w:hAnsi="Verdana"/>
          <w:szCs w:val="24"/>
        </w:rPr>
        <w:t>-Leach</w:t>
      </w:r>
    </w:p>
    <w:p w14:paraId="5BC7F64A" w14:textId="148156E3" w:rsidR="00812D3D" w:rsidRPr="00BF68E0" w:rsidRDefault="00726E8F" w:rsidP="00751C3A">
      <w:pPr>
        <w:pStyle w:val="Body1"/>
        <w:ind w:left="720"/>
        <w:rPr>
          <w:rFonts w:ascii="Verdana" w:hAnsi="Verdana"/>
          <w:szCs w:val="24"/>
        </w:rPr>
      </w:pPr>
      <w:r>
        <w:rPr>
          <w:rFonts w:ascii="Verdana" w:hAnsi="Verdana"/>
          <w:szCs w:val="24"/>
        </w:rPr>
        <w:t xml:space="preserve">Kathy </w:t>
      </w:r>
      <w:proofErr w:type="spellStart"/>
      <w:r>
        <w:rPr>
          <w:rFonts w:ascii="Verdana" w:hAnsi="Verdana"/>
          <w:szCs w:val="24"/>
        </w:rPr>
        <w:t>Segers</w:t>
      </w:r>
      <w:proofErr w:type="spellEnd"/>
    </w:p>
    <w:p w14:paraId="21405505" w14:textId="77777777" w:rsidR="00812D3D" w:rsidRPr="00BF68E0" w:rsidRDefault="00812D3D" w:rsidP="00751C3A">
      <w:pPr>
        <w:pStyle w:val="Body1"/>
        <w:ind w:left="720"/>
        <w:rPr>
          <w:rFonts w:ascii="Verdana" w:hAnsi="Verdana"/>
          <w:szCs w:val="24"/>
        </w:rPr>
      </w:pPr>
    </w:p>
    <w:p w14:paraId="06F29F57" w14:textId="77777777" w:rsidR="00CC3BFA" w:rsidRDefault="00CC3BFA" w:rsidP="00751C3A">
      <w:pPr>
        <w:pStyle w:val="Body1"/>
        <w:ind w:left="720"/>
        <w:rPr>
          <w:rFonts w:ascii="Verdana" w:hAnsi="Verdana"/>
          <w:szCs w:val="24"/>
        </w:rPr>
      </w:pPr>
    </w:p>
    <w:p w14:paraId="2E1103EF" w14:textId="77777777" w:rsidR="00F055C6" w:rsidRDefault="00F055C6" w:rsidP="00751C3A">
      <w:pPr>
        <w:pStyle w:val="Body1"/>
        <w:ind w:left="720"/>
        <w:rPr>
          <w:rFonts w:ascii="Verdana" w:hAnsi="Verdana"/>
          <w:szCs w:val="24"/>
        </w:rPr>
      </w:pPr>
    </w:p>
    <w:p w14:paraId="5F7055C6" w14:textId="77777777" w:rsidR="00F055C6" w:rsidRDefault="00F055C6" w:rsidP="00751C3A">
      <w:pPr>
        <w:pStyle w:val="Body1"/>
        <w:ind w:left="720"/>
        <w:rPr>
          <w:rFonts w:ascii="Verdana" w:hAnsi="Verdana"/>
          <w:szCs w:val="24"/>
        </w:rPr>
      </w:pPr>
    </w:p>
    <w:p w14:paraId="3C0A5604" w14:textId="2E1464EB" w:rsidR="00837AD2" w:rsidRPr="00BF68E0" w:rsidRDefault="00726E8F" w:rsidP="00751C3A">
      <w:pPr>
        <w:pStyle w:val="Body1"/>
        <w:ind w:left="720"/>
        <w:rPr>
          <w:rFonts w:ascii="Verdana" w:hAnsi="Verdana"/>
          <w:szCs w:val="24"/>
        </w:rPr>
      </w:pPr>
      <w:r>
        <w:rPr>
          <w:rFonts w:ascii="Verdana" w:hAnsi="Verdana"/>
          <w:szCs w:val="24"/>
        </w:rPr>
        <w:t>Mary Jo Wagner</w:t>
      </w:r>
      <w:r w:rsidR="006A06FD">
        <w:rPr>
          <w:rFonts w:ascii="Verdana" w:hAnsi="Verdana"/>
          <w:szCs w:val="24"/>
        </w:rPr>
        <w:t xml:space="preserve"> </w:t>
      </w:r>
    </w:p>
    <w:p w14:paraId="7392AFF1" w14:textId="4C4A1656" w:rsidR="00737B78" w:rsidRPr="00BF68E0" w:rsidRDefault="00A74A25" w:rsidP="00A74A25">
      <w:pPr>
        <w:pStyle w:val="Body1"/>
        <w:rPr>
          <w:rFonts w:ascii="Verdana" w:hAnsi="Verdana"/>
          <w:szCs w:val="24"/>
        </w:rPr>
      </w:pPr>
      <w:r>
        <w:rPr>
          <w:rFonts w:ascii="Verdana" w:hAnsi="Verdana"/>
          <w:szCs w:val="24"/>
        </w:rPr>
        <w:tab/>
      </w:r>
      <w:r w:rsidR="00726E8F">
        <w:rPr>
          <w:rFonts w:ascii="Verdana" w:hAnsi="Verdana"/>
          <w:szCs w:val="24"/>
        </w:rPr>
        <w:t>Pepper Watson</w:t>
      </w:r>
    </w:p>
    <w:p w14:paraId="5D749E3F" w14:textId="36817EEC" w:rsidR="00F908C5" w:rsidRDefault="00F908C5" w:rsidP="00751C3A">
      <w:pPr>
        <w:pStyle w:val="Body1"/>
        <w:ind w:left="720"/>
        <w:rPr>
          <w:rFonts w:ascii="Verdana" w:hAnsi="Verdana"/>
          <w:szCs w:val="24"/>
        </w:rPr>
      </w:pPr>
    </w:p>
    <w:p w14:paraId="5DE7ADBA" w14:textId="57F8E3C0" w:rsidR="006A06FD" w:rsidRPr="00BF68E0" w:rsidRDefault="006A06FD" w:rsidP="00751C3A">
      <w:pPr>
        <w:pStyle w:val="Body1"/>
        <w:ind w:left="720"/>
        <w:rPr>
          <w:rFonts w:ascii="Verdana" w:hAnsi="Verdana"/>
          <w:szCs w:val="24"/>
        </w:rPr>
      </w:pPr>
    </w:p>
    <w:p w14:paraId="1C00A66B" w14:textId="77777777" w:rsidR="00737B78" w:rsidRPr="00BF68E0" w:rsidRDefault="00737B78" w:rsidP="00737B78">
      <w:pPr>
        <w:pStyle w:val="Body1"/>
        <w:ind w:firstLine="720"/>
        <w:rPr>
          <w:rFonts w:ascii="Verdana" w:hAnsi="Verdana"/>
          <w:szCs w:val="24"/>
        </w:rPr>
        <w:sectPr w:rsidR="00737B78" w:rsidRPr="00BF68E0" w:rsidSect="00F908C5">
          <w:type w:val="continuous"/>
          <w:pgSz w:w="12240" w:h="15840"/>
          <w:pgMar w:top="1440" w:right="1440" w:bottom="1440" w:left="1440" w:header="720" w:footer="864" w:gutter="0"/>
          <w:cols w:num="2" w:space="720"/>
          <w:docGrid w:linePitch="326"/>
        </w:sectPr>
      </w:pPr>
      <w:r w:rsidRPr="00BF68E0">
        <w:rPr>
          <w:rFonts w:ascii="Verdana" w:hAnsi="Verdana"/>
          <w:szCs w:val="24"/>
        </w:rPr>
        <w:t xml:space="preserve"> </w:t>
      </w:r>
    </w:p>
    <w:p w14:paraId="0B267720" w14:textId="01A96C8D" w:rsidR="00FF4F42" w:rsidRPr="00BF68E0" w:rsidRDefault="00FF4F42" w:rsidP="00CC3BFA">
      <w:pPr>
        <w:pStyle w:val="Body1"/>
        <w:ind w:left="720"/>
        <w:rPr>
          <w:rFonts w:ascii="Verdana" w:hAnsi="Verdana"/>
          <w:sz w:val="12"/>
          <w:szCs w:val="12"/>
        </w:rPr>
      </w:pPr>
    </w:p>
    <w:sectPr w:rsidR="00FF4F42" w:rsidRPr="00BF68E0" w:rsidSect="00F908C5">
      <w:type w:val="continuous"/>
      <w:pgSz w:w="12240" w:h="1584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1B3D5" w14:textId="77777777" w:rsidR="00A266DE" w:rsidRDefault="00A266DE" w:rsidP="00812D3D">
      <w:r>
        <w:separator/>
      </w:r>
    </w:p>
    <w:p w14:paraId="0E2CB4D8" w14:textId="77777777" w:rsidR="00A266DE" w:rsidRDefault="00A266DE"/>
  </w:endnote>
  <w:endnote w:type="continuationSeparator" w:id="0">
    <w:p w14:paraId="19BD2EF5" w14:textId="77777777" w:rsidR="00A266DE" w:rsidRDefault="00A266DE" w:rsidP="00812D3D">
      <w:r>
        <w:continuationSeparator/>
      </w:r>
    </w:p>
    <w:p w14:paraId="09BF396F" w14:textId="77777777" w:rsidR="00A266DE" w:rsidRDefault="00A26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B051" w14:textId="77777777" w:rsidR="005876E5" w:rsidRDefault="00E20A39" w:rsidP="00BB7FD6">
    <w:pPr>
      <w:pStyle w:val="Footer"/>
      <w:framePr w:wrap="around" w:vAnchor="text" w:hAnchor="margin" w:xAlign="center" w:y="1"/>
      <w:rPr>
        <w:rStyle w:val="PageNumber"/>
      </w:rPr>
    </w:pPr>
    <w:r>
      <w:rPr>
        <w:rStyle w:val="PageNumber"/>
      </w:rPr>
      <w:fldChar w:fldCharType="begin"/>
    </w:r>
    <w:r w:rsidR="005876E5">
      <w:rPr>
        <w:rStyle w:val="PageNumber"/>
      </w:rPr>
      <w:instrText xml:space="preserve">PAGE  </w:instrText>
    </w:r>
    <w:r>
      <w:rPr>
        <w:rStyle w:val="PageNumber"/>
      </w:rPr>
      <w:fldChar w:fldCharType="end"/>
    </w:r>
  </w:p>
  <w:p w14:paraId="5C89C7E0" w14:textId="77777777" w:rsidR="005876E5" w:rsidRDefault="005876E5">
    <w:pPr>
      <w:pStyle w:val="Footer"/>
    </w:pPr>
  </w:p>
  <w:p w14:paraId="2CC5BBE9" w14:textId="77777777" w:rsidR="00E20A39" w:rsidRDefault="00E20A3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A8C0" w14:textId="0D975800" w:rsidR="005876E5" w:rsidRPr="00510E5B" w:rsidRDefault="00E20A39" w:rsidP="00BB7FD6">
    <w:pPr>
      <w:pStyle w:val="Footer"/>
      <w:framePr w:wrap="around" w:vAnchor="text" w:hAnchor="margin" w:xAlign="center" w:y="1"/>
      <w:rPr>
        <w:rStyle w:val="PageNumber"/>
        <w:rFonts w:ascii="Verdana" w:hAnsi="Verdana"/>
        <w:sz w:val="22"/>
      </w:rPr>
    </w:pPr>
    <w:r w:rsidRPr="00510E5B">
      <w:rPr>
        <w:rStyle w:val="PageNumber"/>
        <w:rFonts w:ascii="Verdana" w:hAnsi="Verdana"/>
        <w:sz w:val="22"/>
      </w:rPr>
      <w:fldChar w:fldCharType="begin"/>
    </w:r>
    <w:r w:rsidR="005876E5" w:rsidRPr="00510E5B">
      <w:rPr>
        <w:rStyle w:val="PageNumber"/>
        <w:rFonts w:ascii="Verdana" w:hAnsi="Verdana"/>
        <w:sz w:val="22"/>
      </w:rPr>
      <w:instrText xml:space="preserve">PAGE  </w:instrText>
    </w:r>
    <w:r w:rsidRPr="00510E5B">
      <w:rPr>
        <w:rStyle w:val="PageNumber"/>
        <w:rFonts w:ascii="Verdana" w:hAnsi="Verdana"/>
        <w:sz w:val="22"/>
      </w:rPr>
      <w:fldChar w:fldCharType="separate"/>
    </w:r>
    <w:r w:rsidR="00A13D56">
      <w:rPr>
        <w:rStyle w:val="PageNumber"/>
        <w:rFonts w:ascii="Verdana" w:hAnsi="Verdana"/>
        <w:noProof/>
        <w:sz w:val="22"/>
      </w:rPr>
      <w:t>2</w:t>
    </w:r>
    <w:r w:rsidRPr="00510E5B">
      <w:rPr>
        <w:rStyle w:val="PageNumber"/>
        <w:rFonts w:ascii="Verdana" w:hAnsi="Verdana"/>
        <w:sz w:val="22"/>
      </w:rPr>
      <w:fldChar w:fldCharType="end"/>
    </w:r>
  </w:p>
  <w:p w14:paraId="6A619215" w14:textId="77777777" w:rsidR="005876E5" w:rsidRDefault="005876E5">
    <w:pPr>
      <w:pStyle w:val="Footer"/>
    </w:pPr>
  </w:p>
  <w:p w14:paraId="3C2E22A5" w14:textId="77777777" w:rsidR="00E20A39" w:rsidRDefault="00E20A3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FDA7" w14:textId="77777777" w:rsidR="00E32B8B" w:rsidRDefault="00E32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0AF0D" w14:textId="77777777" w:rsidR="00A266DE" w:rsidRDefault="00A266DE" w:rsidP="00812D3D">
      <w:r>
        <w:separator/>
      </w:r>
    </w:p>
    <w:p w14:paraId="39D84BEE" w14:textId="77777777" w:rsidR="00A266DE" w:rsidRDefault="00A266DE"/>
  </w:footnote>
  <w:footnote w:type="continuationSeparator" w:id="0">
    <w:p w14:paraId="3FA48595" w14:textId="77777777" w:rsidR="00A266DE" w:rsidRDefault="00A266DE" w:rsidP="00812D3D">
      <w:r>
        <w:continuationSeparator/>
      </w:r>
    </w:p>
    <w:p w14:paraId="25A5844A" w14:textId="77777777" w:rsidR="00A266DE" w:rsidRDefault="00A266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F61A" w14:textId="77777777" w:rsidR="00E32B8B" w:rsidRDefault="00E32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E498" w14:textId="77777777" w:rsidR="00E32B8B" w:rsidRDefault="00E32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8F5B" w14:textId="77777777" w:rsidR="00E32B8B" w:rsidRDefault="00E3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1E2B4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C94FC4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894EE873"/>
    <w:lvl w:ilvl="0">
      <w:start w:val="1"/>
      <w:numFmt w:val="decimal"/>
      <w:pStyle w:val="Numbered"/>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abstractNum>
  <w:abstractNum w:abstractNumId="3"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D55BC5"/>
    <w:multiLevelType w:val="hybridMultilevel"/>
    <w:tmpl w:val="B45CBA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431CFA"/>
    <w:multiLevelType w:val="hybridMultilevel"/>
    <w:tmpl w:val="5308F324"/>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A5A2628"/>
    <w:multiLevelType w:val="hybridMultilevel"/>
    <w:tmpl w:val="46021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70115"/>
    <w:multiLevelType w:val="hybridMultilevel"/>
    <w:tmpl w:val="8236B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854C0"/>
    <w:multiLevelType w:val="hybridMultilevel"/>
    <w:tmpl w:val="F738B9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A6A34"/>
    <w:multiLevelType w:val="hybridMultilevel"/>
    <w:tmpl w:val="A9744262"/>
    <w:lvl w:ilvl="0" w:tplc="4A202FE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10B0C"/>
    <w:multiLevelType w:val="hybridMultilevel"/>
    <w:tmpl w:val="0D68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A358C"/>
    <w:multiLevelType w:val="hybridMultilevel"/>
    <w:tmpl w:val="428C5EFC"/>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3555"/>
    <w:multiLevelType w:val="hybridMultilevel"/>
    <w:tmpl w:val="AF8C3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7549F"/>
    <w:multiLevelType w:val="hybridMultilevel"/>
    <w:tmpl w:val="5B14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921E6"/>
    <w:multiLevelType w:val="hybridMultilevel"/>
    <w:tmpl w:val="96BAC234"/>
    <w:lvl w:ilvl="0" w:tplc="BBA8C596">
      <w:start w:val="1"/>
      <w:numFmt w:val="lowerLetter"/>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E36475"/>
    <w:multiLevelType w:val="hybridMultilevel"/>
    <w:tmpl w:val="38800D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768A"/>
    <w:multiLevelType w:val="hybridMultilevel"/>
    <w:tmpl w:val="B8949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7A2FEC"/>
    <w:multiLevelType w:val="hybridMultilevel"/>
    <w:tmpl w:val="1B46B8E2"/>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524CF"/>
    <w:multiLevelType w:val="hybridMultilevel"/>
    <w:tmpl w:val="0964A7F8"/>
    <w:lvl w:ilvl="0" w:tplc="CE60EF40">
      <w:start w:val="1"/>
      <w:numFmt w:val="decimal"/>
      <w:lvlText w:val="%1."/>
      <w:lvlJc w:val="left"/>
      <w:pPr>
        <w:ind w:left="720" w:hanging="360"/>
      </w:pPr>
      <w:rPr>
        <w:rFonts w:hAnsi="Arial Unicode M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E778C7"/>
    <w:multiLevelType w:val="hybridMultilevel"/>
    <w:tmpl w:val="902C6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3F76B1"/>
    <w:multiLevelType w:val="hybridMultilevel"/>
    <w:tmpl w:val="6632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7"/>
  </w:num>
  <w:num w:numId="11">
    <w:abstractNumId w:val="16"/>
  </w:num>
  <w:num w:numId="12">
    <w:abstractNumId w:val="25"/>
  </w:num>
  <w:num w:numId="13">
    <w:abstractNumId w:val="0"/>
  </w:num>
  <w:num w:numId="14">
    <w:abstractNumId w:val="15"/>
  </w:num>
  <w:num w:numId="15">
    <w:abstractNumId w:val="27"/>
  </w:num>
  <w:num w:numId="16">
    <w:abstractNumId w:val="1"/>
  </w:num>
  <w:num w:numId="17">
    <w:abstractNumId w:val="23"/>
  </w:num>
  <w:num w:numId="18">
    <w:abstractNumId w:val="20"/>
  </w:num>
  <w:num w:numId="19">
    <w:abstractNumId w:val="13"/>
  </w:num>
  <w:num w:numId="20">
    <w:abstractNumId w:val="19"/>
  </w:num>
  <w:num w:numId="21">
    <w:abstractNumId w:val="26"/>
  </w:num>
  <w:num w:numId="22">
    <w:abstractNumId w:val="14"/>
  </w:num>
  <w:num w:numId="23">
    <w:abstractNumId w:val="11"/>
  </w:num>
  <w:num w:numId="24">
    <w:abstractNumId w:val="18"/>
  </w:num>
  <w:num w:numId="25">
    <w:abstractNumId w:val="21"/>
  </w:num>
  <w:num w:numId="26">
    <w:abstractNumId w:val="12"/>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4E"/>
    <w:rsid w:val="000578E7"/>
    <w:rsid w:val="00062FD7"/>
    <w:rsid w:val="000A7BF1"/>
    <w:rsid w:val="000E04FB"/>
    <w:rsid w:val="000E5443"/>
    <w:rsid w:val="00150DFC"/>
    <w:rsid w:val="001561E8"/>
    <w:rsid w:val="00164ED7"/>
    <w:rsid w:val="001903E6"/>
    <w:rsid w:val="001A3B42"/>
    <w:rsid w:val="001A6CCC"/>
    <w:rsid w:val="001B05F6"/>
    <w:rsid w:val="001C30C1"/>
    <w:rsid w:val="001C5C32"/>
    <w:rsid w:val="001D1B8D"/>
    <w:rsid w:val="001D20A6"/>
    <w:rsid w:val="001D4BB0"/>
    <w:rsid w:val="001E3F82"/>
    <w:rsid w:val="00223432"/>
    <w:rsid w:val="00227850"/>
    <w:rsid w:val="00235283"/>
    <w:rsid w:val="002531DB"/>
    <w:rsid w:val="002573EF"/>
    <w:rsid w:val="00277EF1"/>
    <w:rsid w:val="002910E4"/>
    <w:rsid w:val="00295615"/>
    <w:rsid w:val="002D2DDB"/>
    <w:rsid w:val="002D30C2"/>
    <w:rsid w:val="003015B7"/>
    <w:rsid w:val="00306C95"/>
    <w:rsid w:val="003122EE"/>
    <w:rsid w:val="00312BAF"/>
    <w:rsid w:val="0031437E"/>
    <w:rsid w:val="00325642"/>
    <w:rsid w:val="00332D8D"/>
    <w:rsid w:val="00346BEC"/>
    <w:rsid w:val="00347188"/>
    <w:rsid w:val="003B636C"/>
    <w:rsid w:val="003E60A3"/>
    <w:rsid w:val="003E62D7"/>
    <w:rsid w:val="003E6444"/>
    <w:rsid w:val="003F0A8C"/>
    <w:rsid w:val="0042028D"/>
    <w:rsid w:val="00420690"/>
    <w:rsid w:val="0042337B"/>
    <w:rsid w:val="0044695D"/>
    <w:rsid w:val="00452A32"/>
    <w:rsid w:val="004619A5"/>
    <w:rsid w:val="004624DA"/>
    <w:rsid w:val="00486384"/>
    <w:rsid w:val="00487089"/>
    <w:rsid w:val="00491B6F"/>
    <w:rsid w:val="004E6F37"/>
    <w:rsid w:val="004F2731"/>
    <w:rsid w:val="004F485F"/>
    <w:rsid w:val="00510E5B"/>
    <w:rsid w:val="005230C3"/>
    <w:rsid w:val="00526E16"/>
    <w:rsid w:val="00571652"/>
    <w:rsid w:val="005876E5"/>
    <w:rsid w:val="005A4E85"/>
    <w:rsid w:val="005E371A"/>
    <w:rsid w:val="005F7E36"/>
    <w:rsid w:val="00603A0A"/>
    <w:rsid w:val="0062157C"/>
    <w:rsid w:val="00622D7B"/>
    <w:rsid w:val="00626746"/>
    <w:rsid w:val="006313C5"/>
    <w:rsid w:val="006352CB"/>
    <w:rsid w:val="00652649"/>
    <w:rsid w:val="006571C1"/>
    <w:rsid w:val="00670E54"/>
    <w:rsid w:val="00671859"/>
    <w:rsid w:val="00685AB9"/>
    <w:rsid w:val="006925E6"/>
    <w:rsid w:val="00692FDE"/>
    <w:rsid w:val="00694D26"/>
    <w:rsid w:val="006A06FD"/>
    <w:rsid w:val="006A332E"/>
    <w:rsid w:val="006B13C6"/>
    <w:rsid w:val="006B5F66"/>
    <w:rsid w:val="006B70F5"/>
    <w:rsid w:val="006D0E39"/>
    <w:rsid w:val="006D3FBD"/>
    <w:rsid w:val="006F08EB"/>
    <w:rsid w:val="006F60D6"/>
    <w:rsid w:val="00722712"/>
    <w:rsid w:val="00726E8F"/>
    <w:rsid w:val="007315ED"/>
    <w:rsid w:val="00737B78"/>
    <w:rsid w:val="00751152"/>
    <w:rsid w:val="00751C3A"/>
    <w:rsid w:val="00765865"/>
    <w:rsid w:val="00765DA7"/>
    <w:rsid w:val="007C6EBF"/>
    <w:rsid w:val="007E29D6"/>
    <w:rsid w:val="007E2E51"/>
    <w:rsid w:val="007F7AFD"/>
    <w:rsid w:val="00811FFD"/>
    <w:rsid w:val="00812D3D"/>
    <w:rsid w:val="00816C84"/>
    <w:rsid w:val="008170DB"/>
    <w:rsid w:val="00837AD2"/>
    <w:rsid w:val="00856016"/>
    <w:rsid w:val="00880DC2"/>
    <w:rsid w:val="00881F18"/>
    <w:rsid w:val="008A3C59"/>
    <w:rsid w:val="008E5DD9"/>
    <w:rsid w:val="008F7790"/>
    <w:rsid w:val="00904706"/>
    <w:rsid w:val="0091374E"/>
    <w:rsid w:val="0092021F"/>
    <w:rsid w:val="00933DAC"/>
    <w:rsid w:val="00934248"/>
    <w:rsid w:val="009620AD"/>
    <w:rsid w:val="00970822"/>
    <w:rsid w:val="00977BBD"/>
    <w:rsid w:val="0099477D"/>
    <w:rsid w:val="009A6CCD"/>
    <w:rsid w:val="009C02D4"/>
    <w:rsid w:val="009C183D"/>
    <w:rsid w:val="009C1D3B"/>
    <w:rsid w:val="00A1117F"/>
    <w:rsid w:val="00A13D56"/>
    <w:rsid w:val="00A266DE"/>
    <w:rsid w:val="00A3325A"/>
    <w:rsid w:val="00A35B91"/>
    <w:rsid w:val="00A715F3"/>
    <w:rsid w:val="00A74A25"/>
    <w:rsid w:val="00A76F41"/>
    <w:rsid w:val="00AB1200"/>
    <w:rsid w:val="00AF163E"/>
    <w:rsid w:val="00AF38B1"/>
    <w:rsid w:val="00AF6F61"/>
    <w:rsid w:val="00B11382"/>
    <w:rsid w:val="00B36240"/>
    <w:rsid w:val="00B608FC"/>
    <w:rsid w:val="00B62709"/>
    <w:rsid w:val="00B725EF"/>
    <w:rsid w:val="00B83C78"/>
    <w:rsid w:val="00BB7FD6"/>
    <w:rsid w:val="00BC5CB1"/>
    <w:rsid w:val="00BF2E1B"/>
    <w:rsid w:val="00BF4BD8"/>
    <w:rsid w:val="00BF68E0"/>
    <w:rsid w:val="00C053E0"/>
    <w:rsid w:val="00C16797"/>
    <w:rsid w:val="00C3785D"/>
    <w:rsid w:val="00C528F3"/>
    <w:rsid w:val="00C63E09"/>
    <w:rsid w:val="00C746D0"/>
    <w:rsid w:val="00C80DED"/>
    <w:rsid w:val="00C91126"/>
    <w:rsid w:val="00C93417"/>
    <w:rsid w:val="00C963FF"/>
    <w:rsid w:val="00CA5EC8"/>
    <w:rsid w:val="00CB64F6"/>
    <w:rsid w:val="00CC3BFA"/>
    <w:rsid w:val="00CC5B99"/>
    <w:rsid w:val="00CF0097"/>
    <w:rsid w:val="00D167BB"/>
    <w:rsid w:val="00D3683E"/>
    <w:rsid w:val="00D37E8C"/>
    <w:rsid w:val="00D4296B"/>
    <w:rsid w:val="00D46FB6"/>
    <w:rsid w:val="00D61E55"/>
    <w:rsid w:val="00D636C4"/>
    <w:rsid w:val="00D93014"/>
    <w:rsid w:val="00D95327"/>
    <w:rsid w:val="00D96532"/>
    <w:rsid w:val="00DB3464"/>
    <w:rsid w:val="00DD1848"/>
    <w:rsid w:val="00DE3FC1"/>
    <w:rsid w:val="00DF1941"/>
    <w:rsid w:val="00DF6368"/>
    <w:rsid w:val="00E1105D"/>
    <w:rsid w:val="00E1187A"/>
    <w:rsid w:val="00E1235B"/>
    <w:rsid w:val="00E17028"/>
    <w:rsid w:val="00E20A39"/>
    <w:rsid w:val="00E3054F"/>
    <w:rsid w:val="00E32B8B"/>
    <w:rsid w:val="00E5499A"/>
    <w:rsid w:val="00E560E5"/>
    <w:rsid w:val="00EA223D"/>
    <w:rsid w:val="00EA3FEE"/>
    <w:rsid w:val="00EE1FC4"/>
    <w:rsid w:val="00EE5CCE"/>
    <w:rsid w:val="00F034FC"/>
    <w:rsid w:val="00F055C6"/>
    <w:rsid w:val="00F218D7"/>
    <w:rsid w:val="00F42A49"/>
    <w:rsid w:val="00F558A5"/>
    <w:rsid w:val="00F64879"/>
    <w:rsid w:val="00F77F65"/>
    <w:rsid w:val="00F8450A"/>
    <w:rsid w:val="00F87465"/>
    <w:rsid w:val="00F87F4E"/>
    <w:rsid w:val="00F908C5"/>
    <w:rsid w:val="00F91A9C"/>
    <w:rsid w:val="00F95495"/>
    <w:rsid w:val="00FA5817"/>
    <w:rsid w:val="00FF1F45"/>
    <w:rsid w:val="00FF4A58"/>
    <w:rsid w:val="00FF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14:docId w14:val="6BA194F6"/>
  <w15:docId w15:val="{B7EF9413-841F-4D4B-9E04-2A231BC5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F08EB"/>
    <w:rPr>
      <w:sz w:val="24"/>
      <w:szCs w:val="24"/>
    </w:rPr>
  </w:style>
  <w:style w:type="paragraph" w:styleId="Heading1">
    <w:name w:val="heading 1"/>
    <w:basedOn w:val="Body1"/>
    <w:next w:val="Normal"/>
    <w:link w:val="Heading1Char"/>
    <w:qFormat/>
    <w:locked/>
    <w:rsid w:val="00A13D56"/>
    <w:pPr>
      <w:outlineLvl w:val="0"/>
    </w:pPr>
    <w:rPr>
      <w:rFonts w:ascii="Verdana" w:hAnsi="Verdan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F08EB"/>
    <w:rPr>
      <w:rFonts w:ascii="Helvetica" w:eastAsia="Arial Unicode MS" w:hAnsi="Helvetica"/>
      <w:color w:val="000000"/>
      <w:sz w:val="24"/>
    </w:rPr>
  </w:style>
  <w:style w:type="character" w:styleId="Hyperlink">
    <w:name w:val="Hyperlink"/>
    <w:rsid w:val="006F08EB"/>
    <w:rPr>
      <w:u w:val="single"/>
    </w:rPr>
  </w:style>
  <w:style w:type="paragraph" w:customStyle="1" w:styleId="Numbered">
    <w:name w:val="Numbered"/>
    <w:rsid w:val="006F08EB"/>
    <w:pPr>
      <w:numPr>
        <w:numId w:val="1"/>
      </w:numPr>
    </w:pPr>
  </w:style>
  <w:style w:type="paragraph" w:styleId="Header">
    <w:name w:val="header"/>
    <w:basedOn w:val="Normal"/>
    <w:link w:val="HeaderChar"/>
    <w:locked/>
    <w:rsid w:val="00EA6C15"/>
    <w:pPr>
      <w:tabs>
        <w:tab w:val="center" w:pos="4680"/>
        <w:tab w:val="right" w:pos="9360"/>
      </w:tabs>
    </w:pPr>
  </w:style>
  <w:style w:type="character" w:customStyle="1" w:styleId="HeaderChar">
    <w:name w:val="Header Char"/>
    <w:link w:val="Header"/>
    <w:rsid w:val="00EA6C15"/>
    <w:rPr>
      <w:sz w:val="24"/>
      <w:szCs w:val="24"/>
    </w:rPr>
  </w:style>
  <w:style w:type="paragraph" w:styleId="Footer">
    <w:name w:val="footer"/>
    <w:basedOn w:val="Normal"/>
    <w:link w:val="FooterChar"/>
    <w:locked/>
    <w:rsid w:val="00EA6C15"/>
    <w:pPr>
      <w:tabs>
        <w:tab w:val="center" w:pos="4680"/>
        <w:tab w:val="right" w:pos="9360"/>
      </w:tabs>
    </w:pPr>
  </w:style>
  <w:style w:type="character" w:customStyle="1" w:styleId="FooterChar">
    <w:name w:val="Footer Char"/>
    <w:link w:val="Footer"/>
    <w:rsid w:val="00EA6C15"/>
    <w:rPr>
      <w:sz w:val="24"/>
      <w:szCs w:val="24"/>
    </w:rPr>
  </w:style>
  <w:style w:type="paragraph" w:customStyle="1" w:styleId="MediumList2-Accent41">
    <w:name w:val="Medium List 2 - Accent 41"/>
    <w:basedOn w:val="Normal"/>
    <w:uiPriority w:val="34"/>
    <w:qFormat/>
    <w:rsid w:val="00B3087E"/>
    <w:pPr>
      <w:ind w:left="720"/>
    </w:pPr>
  </w:style>
  <w:style w:type="paragraph" w:styleId="BalloonText">
    <w:name w:val="Balloon Text"/>
    <w:basedOn w:val="Normal"/>
    <w:link w:val="BalloonTextChar"/>
    <w:locked/>
    <w:rsid w:val="00581DD1"/>
    <w:rPr>
      <w:rFonts w:ascii="Tahoma" w:hAnsi="Tahoma"/>
      <w:sz w:val="16"/>
      <w:szCs w:val="16"/>
    </w:rPr>
  </w:style>
  <w:style w:type="character" w:customStyle="1" w:styleId="BalloonTextChar">
    <w:name w:val="Balloon Text Char"/>
    <w:link w:val="BalloonText"/>
    <w:rsid w:val="00581DD1"/>
    <w:rPr>
      <w:rFonts w:ascii="Tahoma" w:hAnsi="Tahoma" w:cs="Tahoma"/>
      <w:sz w:val="16"/>
      <w:szCs w:val="16"/>
    </w:rPr>
  </w:style>
  <w:style w:type="paragraph" w:customStyle="1" w:styleId="MediumGrid2-Accent11">
    <w:name w:val="Medium Grid 2 - Accent 11"/>
    <w:uiPriority w:val="1"/>
    <w:qFormat/>
    <w:rsid w:val="00FF4F42"/>
    <w:rPr>
      <w:rFonts w:ascii="Calibri" w:eastAsia="Calibri" w:hAnsi="Calibri"/>
      <w:sz w:val="22"/>
      <w:szCs w:val="22"/>
    </w:rPr>
  </w:style>
  <w:style w:type="paragraph" w:customStyle="1" w:styleId="LightGrid-Accent31">
    <w:name w:val="Light Grid - Accent 31"/>
    <w:basedOn w:val="Normal"/>
    <w:uiPriority w:val="34"/>
    <w:qFormat/>
    <w:rsid w:val="001D20A6"/>
    <w:pPr>
      <w:ind w:left="720"/>
      <w:contextualSpacing/>
    </w:pPr>
    <w:rPr>
      <w:rFonts w:ascii="Cambria" w:eastAsia="MS Mincho" w:hAnsi="Cambria"/>
    </w:rPr>
  </w:style>
  <w:style w:type="paragraph" w:styleId="ListNumber">
    <w:name w:val="List Number"/>
    <w:basedOn w:val="Normal"/>
    <w:locked/>
    <w:rsid w:val="00486384"/>
    <w:pPr>
      <w:numPr>
        <w:numId w:val="16"/>
      </w:numPr>
      <w:contextualSpacing/>
    </w:pPr>
  </w:style>
  <w:style w:type="paragraph" w:customStyle="1" w:styleId="MediumGrid1-Accent21">
    <w:name w:val="Medium Grid 1 - Accent 21"/>
    <w:basedOn w:val="Normal"/>
    <w:uiPriority w:val="34"/>
    <w:qFormat/>
    <w:rsid w:val="00491B6F"/>
    <w:pPr>
      <w:ind w:left="720"/>
    </w:pPr>
  </w:style>
  <w:style w:type="character" w:styleId="FollowedHyperlink">
    <w:name w:val="FollowedHyperlink"/>
    <w:locked/>
    <w:rsid w:val="00A715F3"/>
    <w:rPr>
      <w:color w:val="800080"/>
      <w:u w:val="single"/>
    </w:rPr>
  </w:style>
  <w:style w:type="character" w:styleId="PageNumber">
    <w:name w:val="page number"/>
    <w:locked/>
    <w:rsid w:val="005876E5"/>
  </w:style>
  <w:style w:type="paragraph" w:customStyle="1" w:styleId="ColorfulList-Accent11">
    <w:name w:val="Colorful List - Accent 11"/>
    <w:basedOn w:val="Normal"/>
    <w:uiPriority w:val="34"/>
    <w:qFormat/>
    <w:rsid w:val="00751C3A"/>
    <w:pPr>
      <w:ind w:left="720"/>
    </w:pPr>
  </w:style>
  <w:style w:type="paragraph" w:styleId="ListParagraph">
    <w:name w:val="List Paragraph"/>
    <w:basedOn w:val="Normal"/>
    <w:uiPriority w:val="34"/>
    <w:qFormat/>
    <w:rsid w:val="001B05F6"/>
    <w:pPr>
      <w:ind w:left="720"/>
      <w:contextualSpacing/>
    </w:pPr>
  </w:style>
  <w:style w:type="paragraph" w:styleId="Title">
    <w:name w:val="Title"/>
    <w:basedOn w:val="Body1"/>
    <w:next w:val="Normal"/>
    <w:link w:val="TitleChar"/>
    <w:qFormat/>
    <w:locked/>
    <w:rsid w:val="00A13D56"/>
    <w:pPr>
      <w:jc w:val="center"/>
    </w:pPr>
    <w:rPr>
      <w:rFonts w:ascii="Verdana" w:hAnsi="Verdana"/>
      <w:b/>
      <w:sz w:val="28"/>
      <w:szCs w:val="28"/>
    </w:rPr>
  </w:style>
  <w:style w:type="character" w:customStyle="1" w:styleId="TitleChar">
    <w:name w:val="Title Char"/>
    <w:basedOn w:val="DefaultParagraphFont"/>
    <w:link w:val="Title"/>
    <w:rsid w:val="00A13D56"/>
    <w:rPr>
      <w:rFonts w:ascii="Verdana" w:eastAsia="Arial Unicode MS" w:hAnsi="Verdana"/>
      <w:b/>
      <w:color w:val="000000"/>
      <w:sz w:val="28"/>
      <w:szCs w:val="28"/>
    </w:rPr>
  </w:style>
  <w:style w:type="character" w:customStyle="1" w:styleId="Heading1Char">
    <w:name w:val="Heading 1 Char"/>
    <w:basedOn w:val="DefaultParagraphFont"/>
    <w:link w:val="Heading1"/>
    <w:rsid w:val="00A13D56"/>
    <w:rPr>
      <w:rFonts w:ascii="Verdana" w:eastAsia="Arial Unicode MS" w:hAnsi="Verdana"/>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7DAE8-7772-4002-B28E-1BA9EE24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744</Words>
  <Characters>4245</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2014-09-17T23:04:00Z</cp:lastPrinted>
  <dcterms:created xsi:type="dcterms:W3CDTF">2019-09-10T16:43:00Z</dcterms:created>
  <dcterms:modified xsi:type="dcterms:W3CDTF">2020-09-28T16:37:00Z</dcterms:modified>
</cp:coreProperties>
</file>